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84EC5" w14:textId="40B2A5E5" w:rsidR="00DE272E" w:rsidRDefault="00DE272E"/>
    <w:tbl>
      <w:tblPr>
        <w:tblStyle w:val="TableGrid1"/>
        <w:tblW w:w="0" w:type="auto"/>
        <w:tblBorders>
          <w:top w:val="single" w:sz="18" w:space="0" w:color="A6A6A6"/>
          <w:left w:val="none" w:sz="0" w:space="0" w:color="auto"/>
          <w:bottom w:val="single" w:sz="18" w:space="0" w:color="A6A6A6"/>
          <w:right w:val="none" w:sz="0" w:space="0" w:color="auto"/>
          <w:insideH w:val="single" w:sz="2" w:space="0" w:color="C1830A"/>
          <w:insideV w:val="none" w:sz="0" w:space="0" w:color="auto"/>
        </w:tblBorders>
        <w:tblCellMar>
          <w:top w:w="29" w:type="dxa"/>
          <w:left w:w="115" w:type="dxa"/>
          <w:bottom w:w="29" w:type="dxa"/>
          <w:right w:w="115" w:type="dxa"/>
        </w:tblCellMar>
        <w:tblLook w:val="04A0" w:firstRow="1" w:lastRow="0" w:firstColumn="1" w:lastColumn="0" w:noHBand="0" w:noVBand="1"/>
      </w:tblPr>
      <w:tblGrid>
        <w:gridCol w:w="1350"/>
        <w:gridCol w:w="8010"/>
      </w:tblGrid>
      <w:tr w:rsidR="00DE272E" w:rsidRPr="00DE272E" w14:paraId="49EBDF6E" w14:textId="77777777" w:rsidTr="00DE272E">
        <w:tc>
          <w:tcPr>
            <w:tcW w:w="1350" w:type="dxa"/>
            <w:tcBorders>
              <w:top w:val="single" w:sz="18" w:space="0" w:color="A6A6A6"/>
              <w:bottom w:val="single" w:sz="2" w:space="0" w:color="A6A6A6"/>
            </w:tcBorders>
          </w:tcPr>
          <w:p w14:paraId="1E291B39" w14:textId="77777777" w:rsidR="00DE272E" w:rsidRPr="00DE272E" w:rsidRDefault="00DE272E" w:rsidP="00DE272E">
            <w:pPr>
              <w:spacing w:before="60"/>
              <w:rPr>
                <w:b/>
                <w:bCs/>
                <w:i/>
                <w:iCs/>
                <w:color w:val="003478"/>
                <w:sz w:val="24"/>
              </w:rPr>
            </w:pPr>
            <w:r w:rsidRPr="00DE272E">
              <w:rPr>
                <w:b/>
                <w:bCs/>
                <w:i/>
                <w:iCs/>
                <w:color w:val="25408F"/>
                <w:sz w:val="24"/>
              </w:rPr>
              <w:t>To:</w:t>
            </w:r>
          </w:p>
        </w:tc>
        <w:tc>
          <w:tcPr>
            <w:tcW w:w="8010" w:type="dxa"/>
            <w:tcBorders>
              <w:top w:val="single" w:sz="18" w:space="0" w:color="A6A6A6"/>
              <w:bottom w:val="single" w:sz="2" w:space="0" w:color="A6A6A6"/>
            </w:tcBorders>
          </w:tcPr>
          <w:p w14:paraId="2A062CA8" w14:textId="4C80FC83" w:rsidR="00DE272E" w:rsidRPr="00DE272E" w:rsidRDefault="00DE272E" w:rsidP="00DE272E">
            <w:pPr>
              <w:spacing w:before="60"/>
              <w:rPr>
                <w:sz w:val="24"/>
              </w:rPr>
            </w:pPr>
            <w:r w:rsidRPr="00DE272E">
              <w:rPr>
                <w:rFonts w:cs="Arial"/>
                <w:sz w:val="24"/>
              </w:rPr>
              <w:t>Therese Harris, Public Utility Commission of Texas (PUCT)</w:t>
            </w:r>
          </w:p>
        </w:tc>
      </w:tr>
      <w:tr w:rsidR="00DE272E" w:rsidRPr="00DE272E" w14:paraId="6EB876F6" w14:textId="77777777" w:rsidTr="00DE272E">
        <w:tc>
          <w:tcPr>
            <w:tcW w:w="1350" w:type="dxa"/>
            <w:tcBorders>
              <w:top w:val="single" w:sz="2" w:space="0" w:color="A6A6A6"/>
              <w:bottom w:val="single" w:sz="2" w:space="0" w:color="A6A6A6"/>
            </w:tcBorders>
          </w:tcPr>
          <w:p w14:paraId="635C7238" w14:textId="77777777" w:rsidR="00DE272E" w:rsidRPr="00DE272E" w:rsidRDefault="00DE272E" w:rsidP="00DE272E">
            <w:pPr>
              <w:spacing w:before="60"/>
              <w:rPr>
                <w:b/>
                <w:bCs/>
                <w:i/>
                <w:iCs/>
                <w:color w:val="25408F"/>
                <w:sz w:val="24"/>
              </w:rPr>
            </w:pPr>
            <w:r w:rsidRPr="00DE272E">
              <w:rPr>
                <w:b/>
                <w:bCs/>
                <w:i/>
                <w:iCs/>
                <w:color w:val="25408F"/>
                <w:sz w:val="24"/>
              </w:rPr>
              <w:t>From:</w:t>
            </w:r>
          </w:p>
        </w:tc>
        <w:tc>
          <w:tcPr>
            <w:tcW w:w="8010" w:type="dxa"/>
            <w:tcBorders>
              <w:top w:val="single" w:sz="2" w:space="0" w:color="A6A6A6"/>
              <w:bottom w:val="single" w:sz="2" w:space="0" w:color="A6A6A6"/>
            </w:tcBorders>
          </w:tcPr>
          <w:p w14:paraId="6C96C2B4" w14:textId="21E0B08C" w:rsidR="00DE272E" w:rsidRPr="00DE272E" w:rsidRDefault="00DE272E" w:rsidP="00DE272E">
            <w:pPr>
              <w:spacing w:before="60"/>
              <w:rPr>
                <w:sz w:val="24"/>
              </w:rPr>
            </w:pPr>
            <w:r w:rsidRPr="00DE272E">
              <w:rPr>
                <w:sz w:val="24"/>
              </w:rPr>
              <w:t>Lark Lee, PUCT Evaluation, Measurement, and Verification Project Lead, Tetra Tech</w:t>
            </w:r>
          </w:p>
        </w:tc>
      </w:tr>
      <w:tr w:rsidR="00DE272E" w:rsidRPr="00DE272E" w14:paraId="6DC221EA" w14:textId="77777777" w:rsidTr="00DE272E">
        <w:tc>
          <w:tcPr>
            <w:tcW w:w="1350" w:type="dxa"/>
            <w:tcBorders>
              <w:top w:val="single" w:sz="2" w:space="0" w:color="A6A6A6"/>
              <w:bottom w:val="single" w:sz="2" w:space="0" w:color="A6A6A6"/>
            </w:tcBorders>
          </w:tcPr>
          <w:p w14:paraId="08DE9281" w14:textId="7B989A14" w:rsidR="00DE272E" w:rsidRPr="00DE272E" w:rsidRDefault="00DE272E" w:rsidP="00DE272E">
            <w:pPr>
              <w:spacing w:before="60"/>
              <w:rPr>
                <w:b/>
                <w:bCs/>
                <w:i/>
                <w:iCs/>
                <w:color w:val="25408F"/>
                <w:sz w:val="24"/>
              </w:rPr>
            </w:pPr>
            <w:r w:rsidRPr="00DE272E">
              <w:rPr>
                <w:b/>
                <w:bCs/>
                <w:i/>
                <w:iCs/>
                <w:color w:val="25408F"/>
                <w:sz w:val="24"/>
              </w:rPr>
              <w:t>Date:</w:t>
            </w:r>
          </w:p>
        </w:tc>
        <w:tc>
          <w:tcPr>
            <w:tcW w:w="8010" w:type="dxa"/>
            <w:tcBorders>
              <w:top w:val="single" w:sz="2" w:space="0" w:color="A6A6A6"/>
              <w:bottom w:val="single" w:sz="2" w:space="0" w:color="A6A6A6"/>
            </w:tcBorders>
          </w:tcPr>
          <w:p w14:paraId="5DA71449" w14:textId="14C763B6" w:rsidR="00DE272E" w:rsidRPr="00DE272E" w:rsidRDefault="00651D9D" w:rsidP="00DE272E">
            <w:pPr>
              <w:spacing w:before="60"/>
              <w:rPr>
                <w:rFonts w:cs="Arial"/>
                <w:sz w:val="24"/>
              </w:rPr>
            </w:pPr>
            <w:r>
              <w:rPr>
                <w:rFonts w:cs="Arial"/>
                <w:bCs/>
                <w:sz w:val="24"/>
              </w:rPr>
              <w:t>November 13</w:t>
            </w:r>
            <w:r w:rsidR="00DE272E" w:rsidRPr="00DE272E">
              <w:rPr>
                <w:rFonts w:cs="Arial"/>
                <w:sz w:val="24"/>
              </w:rPr>
              <w:t>, 2023</w:t>
            </w:r>
          </w:p>
        </w:tc>
      </w:tr>
      <w:tr w:rsidR="00DE272E" w:rsidRPr="00DE272E" w14:paraId="093E60E7" w14:textId="77777777" w:rsidTr="00DE272E">
        <w:tc>
          <w:tcPr>
            <w:tcW w:w="1350" w:type="dxa"/>
            <w:tcBorders>
              <w:top w:val="single" w:sz="2" w:space="0" w:color="A6A6A6"/>
              <w:bottom w:val="single" w:sz="18" w:space="0" w:color="A6A6A6"/>
            </w:tcBorders>
          </w:tcPr>
          <w:p w14:paraId="29A42763" w14:textId="7E48CC11" w:rsidR="00DE272E" w:rsidRPr="00DE272E" w:rsidRDefault="00DE272E" w:rsidP="00DE272E">
            <w:pPr>
              <w:spacing w:before="60"/>
              <w:rPr>
                <w:b/>
                <w:bCs/>
                <w:i/>
                <w:iCs/>
                <w:color w:val="25408F"/>
                <w:sz w:val="24"/>
              </w:rPr>
            </w:pPr>
            <w:r w:rsidRPr="00DE272E">
              <w:rPr>
                <w:b/>
                <w:bCs/>
                <w:i/>
                <w:iCs/>
                <w:color w:val="25408F"/>
                <w:sz w:val="24"/>
              </w:rPr>
              <w:t>Subject:</w:t>
            </w:r>
          </w:p>
        </w:tc>
        <w:tc>
          <w:tcPr>
            <w:tcW w:w="8010" w:type="dxa"/>
            <w:tcBorders>
              <w:top w:val="single" w:sz="2" w:space="0" w:color="A6A6A6"/>
              <w:bottom w:val="single" w:sz="18" w:space="0" w:color="A6A6A6"/>
            </w:tcBorders>
          </w:tcPr>
          <w:p w14:paraId="1987C933" w14:textId="14E926C3" w:rsidR="00DE272E" w:rsidRPr="00DE272E" w:rsidRDefault="00DE272E" w:rsidP="00DE272E">
            <w:pPr>
              <w:spacing w:before="60"/>
              <w:rPr>
                <w:sz w:val="24"/>
              </w:rPr>
            </w:pPr>
            <w:r w:rsidRPr="00DE272E">
              <w:rPr>
                <w:rFonts w:cs="Arial"/>
                <w:sz w:val="24"/>
              </w:rPr>
              <w:t>Program Year (PY) 2022</w:t>
            </w:r>
            <w:r w:rsidRPr="00DE272E">
              <w:rPr>
                <w:rFonts w:cs="Arial"/>
                <w:bCs/>
                <w:sz w:val="24"/>
              </w:rPr>
              <w:t xml:space="preserve"> (PY2022)</w:t>
            </w:r>
            <w:r w:rsidRPr="00DE272E">
              <w:rPr>
                <w:rFonts w:cs="Arial"/>
                <w:b/>
                <w:sz w:val="24"/>
              </w:rPr>
              <w:t xml:space="preserve"> </w:t>
            </w:r>
            <w:r w:rsidRPr="00DE272E">
              <w:rPr>
                <w:rFonts w:cs="Arial"/>
                <w:sz w:val="24"/>
              </w:rPr>
              <w:t>Statewide Energy Efficiency Portfolio Report Update</w:t>
            </w:r>
          </w:p>
        </w:tc>
      </w:tr>
    </w:tbl>
    <w:p w14:paraId="26BEDFDE" w14:textId="41E13582" w:rsidR="008C2023" w:rsidRPr="00DE272E" w:rsidRDefault="00DE272E" w:rsidP="00F50241">
      <w:pPr>
        <w:rPr>
          <w:rFonts w:cs="Arial"/>
          <w:sz w:val="22"/>
          <w:szCs w:val="22"/>
        </w:rPr>
      </w:pPr>
      <w:r>
        <w:rPr>
          <w:rFonts w:cs="Arial"/>
          <w:szCs w:val="20"/>
        </w:rPr>
        <w:br/>
      </w:r>
      <w:r w:rsidR="008C2023" w:rsidRPr="00DE272E">
        <w:rPr>
          <w:rFonts w:cs="Arial"/>
          <w:sz w:val="22"/>
          <w:szCs w:val="22"/>
        </w:rPr>
        <w:t xml:space="preserve">This memorandum summarizes updates to </w:t>
      </w:r>
      <w:r w:rsidR="006B7754" w:rsidRPr="00DE272E">
        <w:rPr>
          <w:rFonts w:cs="Arial"/>
          <w:sz w:val="22"/>
          <w:szCs w:val="22"/>
        </w:rPr>
        <w:t xml:space="preserve">finalize </w:t>
      </w:r>
      <w:r w:rsidR="008C2023" w:rsidRPr="00DE272E">
        <w:rPr>
          <w:rFonts w:cs="Arial"/>
          <w:sz w:val="22"/>
          <w:szCs w:val="22"/>
        </w:rPr>
        <w:t>Tetra Tech</w:t>
      </w:r>
      <w:r w:rsidR="0083482B" w:rsidRPr="00DE272E">
        <w:rPr>
          <w:rFonts w:cs="Arial"/>
          <w:sz w:val="22"/>
          <w:szCs w:val="22"/>
        </w:rPr>
        <w:t>'</w:t>
      </w:r>
      <w:r w:rsidR="008C2023" w:rsidRPr="00DE272E">
        <w:rPr>
          <w:rFonts w:cs="Arial"/>
          <w:sz w:val="22"/>
          <w:szCs w:val="22"/>
        </w:rPr>
        <w:t>s</w:t>
      </w:r>
      <w:r w:rsidR="005215E5" w:rsidRPr="00DE272E">
        <w:rPr>
          <w:rFonts w:cs="Arial"/>
          <w:sz w:val="22"/>
          <w:szCs w:val="22"/>
        </w:rPr>
        <w:t xml:space="preserve"> </w:t>
      </w:r>
      <w:r w:rsidR="002D0E84" w:rsidRPr="00DE272E">
        <w:rPr>
          <w:rFonts w:cs="Arial"/>
          <w:sz w:val="22"/>
          <w:szCs w:val="22"/>
        </w:rPr>
        <w:t xml:space="preserve">PY2022 Statewide Energy Efficiency </w:t>
      </w:r>
      <w:r w:rsidR="004446A4" w:rsidRPr="00DE272E">
        <w:rPr>
          <w:rFonts w:cs="Arial"/>
          <w:sz w:val="22"/>
          <w:szCs w:val="22"/>
        </w:rPr>
        <w:t>Portfolio Report</w:t>
      </w:r>
      <w:r w:rsidR="001F2220" w:rsidRPr="00DE272E">
        <w:rPr>
          <w:rFonts w:cs="Arial"/>
          <w:sz w:val="22"/>
          <w:szCs w:val="22"/>
        </w:rPr>
        <w:t xml:space="preserve"> (Statewide Report) in response to Energy Efficiency Implementation Project (EEIP) </w:t>
      </w:r>
      <w:r w:rsidR="00A80245" w:rsidRPr="00DE272E">
        <w:rPr>
          <w:rFonts w:cs="Arial"/>
          <w:sz w:val="22"/>
          <w:szCs w:val="22"/>
        </w:rPr>
        <w:t xml:space="preserve">and PUCT </w:t>
      </w:r>
      <w:r w:rsidR="0083482B" w:rsidRPr="00DE272E">
        <w:rPr>
          <w:rFonts w:cs="Arial"/>
          <w:sz w:val="22"/>
          <w:szCs w:val="22"/>
        </w:rPr>
        <w:t>s</w:t>
      </w:r>
      <w:r w:rsidR="00A80245" w:rsidRPr="00DE272E">
        <w:rPr>
          <w:rFonts w:cs="Arial"/>
          <w:sz w:val="22"/>
          <w:szCs w:val="22"/>
        </w:rPr>
        <w:t xml:space="preserve">taff </w:t>
      </w:r>
      <w:r w:rsidR="001F2220" w:rsidRPr="00DE272E">
        <w:rPr>
          <w:rFonts w:cs="Arial"/>
          <w:sz w:val="22"/>
          <w:szCs w:val="22"/>
        </w:rPr>
        <w:t>review comments and discussion</w:t>
      </w:r>
      <w:r w:rsidR="005215E5" w:rsidRPr="00DE272E">
        <w:rPr>
          <w:rFonts w:cs="Arial"/>
          <w:sz w:val="22"/>
          <w:szCs w:val="22"/>
        </w:rPr>
        <w:t>s</w:t>
      </w:r>
      <w:r w:rsidR="004446A4" w:rsidRPr="00DE272E">
        <w:rPr>
          <w:rFonts w:cs="Arial"/>
          <w:sz w:val="22"/>
          <w:szCs w:val="22"/>
        </w:rPr>
        <w:t xml:space="preserve">. </w:t>
      </w:r>
    </w:p>
    <w:p w14:paraId="1F646312" w14:textId="57C27F83" w:rsidR="007D3527" w:rsidRPr="00DE272E" w:rsidRDefault="007D3527" w:rsidP="00DE272E">
      <w:pPr>
        <w:pStyle w:val="Heading1"/>
        <w:keepNext/>
        <w:keepLines/>
        <w:spacing w:before="360"/>
        <w:rPr>
          <w:rFonts w:cs="Arial"/>
          <w:b/>
          <w:sz w:val="22"/>
          <w:szCs w:val="22"/>
        </w:rPr>
      </w:pPr>
      <w:r w:rsidRPr="00DE272E">
        <w:rPr>
          <w:rFonts w:ascii="Arial" w:eastAsia="Cambria" w:hAnsi="Arial" w:cs="Arial"/>
          <w:b/>
          <w:caps/>
          <w:color w:val="25408F"/>
          <w:sz w:val="28"/>
          <w:szCs w:val="28"/>
        </w:rPr>
        <w:t xml:space="preserve">Statewide Energy Efficiency Portfolio Report Overview </w:t>
      </w:r>
      <w:r w:rsidR="00D476A9" w:rsidRPr="00DE272E">
        <w:rPr>
          <w:rFonts w:ascii="Arial" w:eastAsia="Cambria" w:hAnsi="Arial" w:cs="Arial"/>
          <w:b/>
          <w:caps/>
          <w:color w:val="25408F"/>
          <w:sz w:val="28"/>
          <w:szCs w:val="28"/>
        </w:rPr>
        <w:t>and Review Process</w:t>
      </w:r>
    </w:p>
    <w:p w14:paraId="5B695E6F" w14:textId="38E19169" w:rsidR="00224451" w:rsidRPr="00DE272E" w:rsidRDefault="007D6189" w:rsidP="007D3527">
      <w:pPr>
        <w:rPr>
          <w:rFonts w:cs="Arial"/>
          <w:sz w:val="22"/>
          <w:szCs w:val="22"/>
        </w:rPr>
      </w:pPr>
      <w:r w:rsidRPr="00DE272E">
        <w:rPr>
          <w:rFonts w:cs="Arial"/>
          <w:sz w:val="22"/>
          <w:szCs w:val="22"/>
        </w:rPr>
        <w:t>T</w:t>
      </w:r>
      <w:r w:rsidR="007D3527" w:rsidRPr="00DE272E">
        <w:rPr>
          <w:rFonts w:cs="Arial"/>
          <w:sz w:val="22"/>
          <w:szCs w:val="22"/>
        </w:rPr>
        <w:t>he evaluation, measurement, and verification (EM&amp;V) of the investor-owned utilities</w:t>
      </w:r>
      <w:r w:rsidR="0083482B" w:rsidRPr="00DE272E">
        <w:rPr>
          <w:rFonts w:cs="Arial"/>
          <w:sz w:val="22"/>
          <w:szCs w:val="22"/>
        </w:rPr>
        <w:t>'</w:t>
      </w:r>
      <w:r w:rsidR="007D3527" w:rsidRPr="00DE272E">
        <w:rPr>
          <w:rFonts w:cs="Arial"/>
          <w:sz w:val="22"/>
          <w:szCs w:val="22"/>
        </w:rPr>
        <w:t xml:space="preserve"> (IOU) energy efficiency programs results in an annual Statewide Report</w:t>
      </w:r>
      <w:r w:rsidR="007F0C10" w:rsidRPr="00DE272E">
        <w:rPr>
          <w:rFonts w:cs="Arial"/>
          <w:sz w:val="22"/>
          <w:szCs w:val="22"/>
        </w:rPr>
        <w:t>. The Statewide Report</w:t>
      </w:r>
      <w:r w:rsidR="007D3527" w:rsidRPr="00DE272E">
        <w:rPr>
          <w:rFonts w:cs="Arial"/>
          <w:sz w:val="22"/>
          <w:szCs w:val="22"/>
        </w:rPr>
        <w:t xml:space="preserve"> summarizes statewide impact, trends, accomplishments</w:t>
      </w:r>
      <w:r w:rsidR="0083482B" w:rsidRPr="00DE272E">
        <w:rPr>
          <w:rFonts w:cs="Arial"/>
          <w:sz w:val="22"/>
          <w:szCs w:val="22"/>
        </w:rPr>
        <w:t>,</w:t>
      </w:r>
      <w:r w:rsidR="007D3527" w:rsidRPr="00DE272E">
        <w:rPr>
          <w:rFonts w:cs="Arial"/>
          <w:sz w:val="22"/>
          <w:szCs w:val="22"/>
        </w:rPr>
        <w:t xml:space="preserve"> and recommendations for improvement across all eight IOUs (Volume 1) a</w:t>
      </w:r>
      <w:r w:rsidR="0083482B" w:rsidRPr="00DE272E">
        <w:rPr>
          <w:rFonts w:cs="Arial"/>
          <w:sz w:val="22"/>
          <w:szCs w:val="22"/>
        </w:rPr>
        <w:t>nd</w:t>
      </w:r>
      <w:r w:rsidR="007D3527" w:rsidRPr="00DE272E">
        <w:rPr>
          <w:rFonts w:cs="Arial"/>
          <w:sz w:val="22"/>
          <w:szCs w:val="22"/>
        </w:rPr>
        <w:t xml:space="preserve"> details individual utility EM&amp;V results for the applicable program year (Volume 2).</w:t>
      </w:r>
    </w:p>
    <w:p w14:paraId="587AC74E" w14:textId="6014EF21" w:rsidR="001E3A8D" w:rsidRPr="00DE272E" w:rsidRDefault="00224451" w:rsidP="007D3527">
      <w:pPr>
        <w:rPr>
          <w:rFonts w:cs="Arial"/>
          <w:sz w:val="22"/>
          <w:szCs w:val="22"/>
        </w:rPr>
      </w:pPr>
      <w:r w:rsidRPr="00DE272E">
        <w:rPr>
          <w:rFonts w:cs="Arial"/>
          <w:sz w:val="22"/>
          <w:szCs w:val="22"/>
        </w:rPr>
        <w:t>A</w:t>
      </w:r>
      <w:r w:rsidR="00D476A9" w:rsidRPr="00DE272E">
        <w:rPr>
          <w:rFonts w:cs="Arial"/>
          <w:sz w:val="22"/>
          <w:szCs w:val="22"/>
        </w:rPr>
        <w:t xml:space="preserve">fter </w:t>
      </w:r>
      <w:r w:rsidR="00375820" w:rsidRPr="00DE272E">
        <w:rPr>
          <w:rFonts w:cs="Arial"/>
          <w:sz w:val="22"/>
          <w:szCs w:val="22"/>
        </w:rPr>
        <w:t xml:space="preserve">reviewing and discussing the Statewide Report results with </w:t>
      </w:r>
      <w:r w:rsidR="00D476A9" w:rsidRPr="00DE272E">
        <w:rPr>
          <w:rFonts w:cs="Arial"/>
          <w:sz w:val="22"/>
          <w:szCs w:val="22"/>
        </w:rPr>
        <w:t xml:space="preserve">PUCT </w:t>
      </w:r>
      <w:r w:rsidR="0083482B" w:rsidRPr="00DE272E">
        <w:rPr>
          <w:rFonts w:cs="Arial"/>
          <w:sz w:val="22"/>
          <w:szCs w:val="22"/>
        </w:rPr>
        <w:t>s</w:t>
      </w:r>
      <w:r w:rsidR="00D476A9" w:rsidRPr="00DE272E">
        <w:rPr>
          <w:rFonts w:cs="Arial"/>
          <w:sz w:val="22"/>
          <w:szCs w:val="22"/>
        </w:rPr>
        <w:t>taff</w:t>
      </w:r>
      <w:r w:rsidR="00375820" w:rsidRPr="00DE272E">
        <w:rPr>
          <w:rFonts w:cs="Arial"/>
          <w:sz w:val="22"/>
          <w:szCs w:val="22"/>
        </w:rPr>
        <w:t xml:space="preserve">, the EM&amp;V team distributed </w:t>
      </w:r>
      <w:r w:rsidR="00DE7BA4" w:rsidRPr="00DE272E">
        <w:rPr>
          <w:rFonts w:cs="Arial"/>
          <w:sz w:val="22"/>
          <w:szCs w:val="22"/>
        </w:rPr>
        <w:t>a</w:t>
      </w:r>
      <w:r w:rsidRPr="00DE272E">
        <w:rPr>
          <w:rFonts w:cs="Arial"/>
          <w:sz w:val="22"/>
          <w:szCs w:val="22"/>
        </w:rPr>
        <w:t xml:space="preserve"> draft version of the PY2022 Statewide Report to utilities </w:t>
      </w:r>
      <w:r w:rsidR="00CD575D" w:rsidRPr="00DE272E">
        <w:rPr>
          <w:rFonts w:cs="Arial"/>
          <w:sz w:val="22"/>
          <w:szCs w:val="22"/>
        </w:rPr>
        <w:t>for</w:t>
      </w:r>
      <w:r w:rsidR="00DE7BA4" w:rsidRPr="00DE272E">
        <w:rPr>
          <w:rFonts w:cs="Arial"/>
          <w:sz w:val="22"/>
          <w:szCs w:val="22"/>
        </w:rPr>
        <w:t xml:space="preserve"> their</w:t>
      </w:r>
      <w:r w:rsidR="00CD575D" w:rsidRPr="00DE272E">
        <w:rPr>
          <w:rFonts w:cs="Arial"/>
          <w:sz w:val="22"/>
          <w:szCs w:val="22"/>
        </w:rPr>
        <w:t xml:space="preserve"> review and comments on July 26, 2023. Utility review comments were due </w:t>
      </w:r>
      <w:r w:rsidR="005F1007" w:rsidRPr="00DE272E">
        <w:rPr>
          <w:rFonts w:cs="Arial"/>
          <w:sz w:val="22"/>
          <w:szCs w:val="22"/>
        </w:rPr>
        <w:t>September 1</w:t>
      </w:r>
      <w:r w:rsidR="0083482B" w:rsidRPr="00DE272E">
        <w:rPr>
          <w:rFonts w:cs="Arial"/>
          <w:sz w:val="22"/>
          <w:szCs w:val="22"/>
        </w:rPr>
        <w:t>, 2023,</w:t>
      </w:r>
      <w:r w:rsidR="005F1007" w:rsidRPr="00DE272E">
        <w:rPr>
          <w:rFonts w:cs="Arial"/>
          <w:sz w:val="22"/>
          <w:szCs w:val="22"/>
        </w:rPr>
        <w:t xml:space="preserve"> to allow time for each utility to meet individually with the EM&amp;V team and PUCT </w:t>
      </w:r>
      <w:r w:rsidR="0083482B" w:rsidRPr="00DE272E">
        <w:rPr>
          <w:rFonts w:cs="Arial"/>
          <w:sz w:val="22"/>
          <w:szCs w:val="22"/>
        </w:rPr>
        <w:t>s</w:t>
      </w:r>
      <w:r w:rsidR="005F1007" w:rsidRPr="00DE272E">
        <w:rPr>
          <w:rFonts w:cs="Arial"/>
          <w:sz w:val="22"/>
          <w:szCs w:val="22"/>
        </w:rPr>
        <w:t xml:space="preserve">taff to discuss the </w:t>
      </w:r>
      <w:r w:rsidR="001E3A8D" w:rsidRPr="00DE272E">
        <w:rPr>
          <w:rFonts w:cs="Arial"/>
          <w:sz w:val="22"/>
          <w:szCs w:val="22"/>
        </w:rPr>
        <w:t>Statewide Report results and action plans to respond to each of the EM&amp;V recommendations. This draft version, not including the utility action plans, was also file</w:t>
      </w:r>
      <w:r w:rsidR="00ED292D" w:rsidRPr="00DE272E">
        <w:rPr>
          <w:rFonts w:cs="Arial"/>
          <w:sz w:val="22"/>
          <w:szCs w:val="22"/>
        </w:rPr>
        <w:t>d</w:t>
      </w:r>
      <w:r w:rsidR="001E3A8D" w:rsidRPr="00DE272E">
        <w:rPr>
          <w:rFonts w:cs="Arial"/>
          <w:sz w:val="22"/>
          <w:szCs w:val="22"/>
        </w:rPr>
        <w:t xml:space="preserve"> in EEIP Project No. 38578 on </w:t>
      </w:r>
      <w:r w:rsidR="005E6D62" w:rsidRPr="00DE272E">
        <w:rPr>
          <w:rFonts w:cs="Arial"/>
          <w:sz w:val="22"/>
          <w:szCs w:val="22"/>
        </w:rPr>
        <w:t>August 10</w:t>
      </w:r>
      <w:r w:rsidR="0083482B" w:rsidRPr="00DE272E">
        <w:rPr>
          <w:rFonts w:cs="Arial"/>
          <w:sz w:val="22"/>
          <w:szCs w:val="22"/>
        </w:rPr>
        <w:t>, 2023,</w:t>
      </w:r>
      <w:r w:rsidR="005E6D62" w:rsidRPr="00DE272E">
        <w:rPr>
          <w:rFonts w:cs="Arial"/>
          <w:sz w:val="22"/>
          <w:szCs w:val="22"/>
        </w:rPr>
        <w:t xml:space="preserve"> along with </w:t>
      </w:r>
      <w:r w:rsidR="0083482B" w:rsidRPr="00DE272E">
        <w:rPr>
          <w:rFonts w:cs="Arial"/>
          <w:sz w:val="22"/>
          <w:szCs w:val="22"/>
        </w:rPr>
        <w:t xml:space="preserve">a </w:t>
      </w:r>
      <w:r w:rsidR="005E6D62" w:rsidRPr="00DE272E">
        <w:rPr>
          <w:rFonts w:cs="Arial"/>
          <w:sz w:val="22"/>
          <w:szCs w:val="22"/>
        </w:rPr>
        <w:t>notification of an upcoming fall EEIP meeting</w:t>
      </w:r>
      <w:r w:rsidR="0083482B" w:rsidRPr="00DE272E">
        <w:rPr>
          <w:rFonts w:cs="Arial"/>
          <w:sz w:val="22"/>
          <w:szCs w:val="22"/>
        </w:rPr>
        <w:t xml:space="preserve"> to be held</w:t>
      </w:r>
      <w:r w:rsidR="005E6D62" w:rsidRPr="00DE272E">
        <w:rPr>
          <w:rFonts w:cs="Arial"/>
          <w:sz w:val="22"/>
          <w:szCs w:val="22"/>
        </w:rPr>
        <w:t xml:space="preserve"> </w:t>
      </w:r>
      <w:r w:rsidR="0083482B" w:rsidRPr="00DE272E">
        <w:rPr>
          <w:rFonts w:cs="Arial"/>
          <w:sz w:val="22"/>
          <w:szCs w:val="22"/>
        </w:rPr>
        <w:t xml:space="preserve">on </w:t>
      </w:r>
      <w:r w:rsidR="005E6D62" w:rsidRPr="00DE272E">
        <w:rPr>
          <w:rFonts w:cs="Arial"/>
          <w:sz w:val="22"/>
          <w:szCs w:val="22"/>
        </w:rPr>
        <w:t>September 26</w:t>
      </w:r>
      <w:r w:rsidR="0083482B" w:rsidRPr="00DE272E">
        <w:rPr>
          <w:rFonts w:cs="Arial"/>
          <w:sz w:val="22"/>
          <w:szCs w:val="22"/>
        </w:rPr>
        <w:t>, 2023</w:t>
      </w:r>
      <w:r w:rsidR="001E3A8D" w:rsidRPr="00DE272E">
        <w:rPr>
          <w:rFonts w:cs="Arial"/>
          <w:sz w:val="22"/>
          <w:szCs w:val="22"/>
        </w:rPr>
        <w:t xml:space="preserve">. </w:t>
      </w:r>
    </w:p>
    <w:p w14:paraId="53E0E599" w14:textId="1C27534A" w:rsidR="007D3527" w:rsidRPr="00DE272E" w:rsidRDefault="001E3A8D" w:rsidP="007D3527">
      <w:pPr>
        <w:rPr>
          <w:rFonts w:cs="Arial"/>
          <w:sz w:val="22"/>
          <w:szCs w:val="22"/>
        </w:rPr>
      </w:pPr>
      <w:r w:rsidRPr="00DE272E">
        <w:rPr>
          <w:rFonts w:cs="Arial"/>
          <w:sz w:val="22"/>
          <w:szCs w:val="22"/>
        </w:rPr>
        <w:t xml:space="preserve">After </w:t>
      </w:r>
      <w:r w:rsidR="0083482B" w:rsidRPr="00DE272E">
        <w:rPr>
          <w:rFonts w:cs="Arial"/>
          <w:sz w:val="22"/>
          <w:szCs w:val="22"/>
        </w:rPr>
        <w:t xml:space="preserve">the </w:t>
      </w:r>
      <w:r w:rsidRPr="00DE272E">
        <w:rPr>
          <w:rFonts w:cs="Arial"/>
          <w:sz w:val="22"/>
          <w:szCs w:val="22"/>
        </w:rPr>
        <w:t xml:space="preserve">utility results meetings and </w:t>
      </w:r>
      <w:r w:rsidR="004260D0" w:rsidRPr="00DE272E">
        <w:rPr>
          <w:rFonts w:cs="Arial"/>
          <w:sz w:val="22"/>
          <w:szCs w:val="22"/>
        </w:rPr>
        <w:t xml:space="preserve">comment period, </w:t>
      </w:r>
      <w:r w:rsidRPr="00DE272E">
        <w:rPr>
          <w:rFonts w:cs="Arial"/>
          <w:sz w:val="22"/>
          <w:szCs w:val="22"/>
        </w:rPr>
        <w:t xml:space="preserve">Tetra Tech </w:t>
      </w:r>
      <w:r w:rsidR="004260D0" w:rsidRPr="00DE272E">
        <w:rPr>
          <w:rFonts w:cs="Arial"/>
          <w:sz w:val="22"/>
          <w:szCs w:val="22"/>
        </w:rPr>
        <w:t xml:space="preserve">produced a second draft for EEIP review and comment. This second draft was filed in Project No. 38578 on September </w:t>
      </w:r>
      <w:r w:rsidR="00730EE8" w:rsidRPr="00DE272E">
        <w:rPr>
          <w:rFonts w:cs="Arial"/>
          <w:sz w:val="22"/>
          <w:szCs w:val="22"/>
        </w:rPr>
        <w:t>11</w:t>
      </w:r>
      <w:r w:rsidR="0083482B" w:rsidRPr="00DE272E">
        <w:rPr>
          <w:rFonts w:cs="Arial"/>
          <w:sz w:val="22"/>
          <w:szCs w:val="22"/>
        </w:rPr>
        <w:t>, 2023,</w:t>
      </w:r>
      <w:r w:rsidR="00730EE8" w:rsidRPr="00DE272E">
        <w:rPr>
          <w:rFonts w:cs="Arial"/>
          <w:sz w:val="22"/>
          <w:szCs w:val="22"/>
        </w:rPr>
        <w:t xml:space="preserve"> along with a detailed fall EEIP meeting agenda </w:t>
      </w:r>
      <w:r w:rsidR="0079138C" w:rsidRPr="00DE272E">
        <w:rPr>
          <w:rFonts w:cs="Arial"/>
          <w:sz w:val="22"/>
          <w:szCs w:val="22"/>
        </w:rPr>
        <w:t xml:space="preserve">that </w:t>
      </w:r>
      <w:r w:rsidR="001A20DB" w:rsidRPr="00DE272E">
        <w:rPr>
          <w:rFonts w:cs="Arial"/>
          <w:sz w:val="22"/>
          <w:szCs w:val="22"/>
        </w:rPr>
        <w:t>includ</w:t>
      </w:r>
      <w:r w:rsidR="0079138C" w:rsidRPr="00DE272E">
        <w:rPr>
          <w:rFonts w:cs="Arial"/>
          <w:sz w:val="22"/>
          <w:szCs w:val="22"/>
        </w:rPr>
        <w:t>ed Tetra Tech</w:t>
      </w:r>
      <w:r w:rsidR="001A20DB" w:rsidRPr="00DE272E">
        <w:rPr>
          <w:rFonts w:cs="Arial"/>
          <w:sz w:val="22"/>
          <w:szCs w:val="22"/>
        </w:rPr>
        <w:t xml:space="preserve"> </w:t>
      </w:r>
      <w:r w:rsidR="0079138C" w:rsidRPr="00DE272E">
        <w:rPr>
          <w:rFonts w:cs="Arial"/>
          <w:sz w:val="22"/>
          <w:szCs w:val="22"/>
        </w:rPr>
        <w:t xml:space="preserve">presenting </w:t>
      </w:r>
      <w:r w:rsidR="00F4230D" w:rsidRPr="00DE272E">
        <w:rPr>
          <w:rFonts w:cs="Arial"/>
          <w:sz w:val="22"/>
          <w:szCs w:val="22"/>
        </w:rPr>
        <w:t xml:space="preserve">Statewide Report key findings and recommendations. In addition, the </w:t>
      </w:r>
      <w:r w:rsidR="008B4161" w:rsidRPr="00DE272E">
        <w:rPr>
          <w:rFonts w:cs="Arial"/>
          <w:sz w:val="22"/>
          <w:szCs w:val="22"/>
        </w:rPr>
        <w:t xml:space="preserve">filing asked EEIP to submit </w:t>
      </w:r>
      <w:r w:rsidR="00730EE8" w:rsidRPr="00DE272E">
        <w:rPr>
          <w:rFonts w:cs="Arial"/>
          <w:sz w:val="22"/>
          <w:szCs w:val="22"/>
        </w:rPr>
        <w:t xml:space="preserve">Statewide Report </w:t>
      </w:r>
      <w:r w:rsidR="004260D0" w:rsidRPr="00DE272E">
        <w:rPr>
          <w:rFonts w:cs="Arial"/>
          <w:sz w:val="22"/>
          <w:szCs w:val="22"/>
        </w:rPr>
        <w:t>comment</w:t>
      </w:r>
      <w:r w:rsidR="008B4161" w:rsidRPr="00DE272E">
        <w:rPr>
          <w:rFonts w:cs="Arial"/>
          <w:sz w:val="22"/>
          <w:szCs w:val="22"/>
        </w:rPr>
        <w:t>s by</w:t>
      </w:r>
      <w:r w:rsidR="004260D0" w:rsidRPr="00DE272E">
        <w:rPr>
          <w:rFonts w:cs="Arial"/>
          <w:sz w:val="22"/>
          <w:szCs w:val="22"/>
        </w:rPr>
        <w:t xml:space="preserve"> October 10</w:t>
      </w:r>
      <w:r w:rsidR="0083482B" w:rsidRPr="00DE272E">
        <w:rPr>
          <w:rFonts w:cs="Arial"/>
          <w:sz w:val="22"/>
          <w:szCs w:val="22"/>
        </w:rPr>
        <w:t>, 2023</w:t>
      </w:r>
      <w:r w:rsidR="004260D0" w:rsidRPr="00DE272E">
        <w:rPr>
          <w:rFonts w:cs="Arial"/>
          <w:sz w:val="22"/>
          <w:szCs w:val="22"/>
        </w:rPr>
        <w:t>. Tetra Tech presented high</w:t>
      </w:r>
      <w:r w:rsidR="0083482B" w:rsidRPr="00DE272E">
        <w:rPr>
          <w:rFonts w:cs="Arial"/>
          <w:sz w:val="22"/>
          <w:szCs w:val="22"/>
        </w:rPr>
        <w:t>-</w:t>
      </w:r>
      <w:r w:rsidR="004260D0" w:rsidRPr="00DE272E">
        <w:rPr>
          <w:rFonts w:cs="Arial"/>
          <w:sz w:val="22"/>
          <w:szCs w:val="22"/>
        </w:rPr>
        <w:t>level key fin</w:t>
      </w:r>
      <w:r w:rsidR="00730EE8" w:rsidRPr="00DE272E">
        <w:rPr>
          <w:rFonts w:cs="Arial"/>
          <w:sz w:val="22"/>
          <w:szCs w:val="22"/>
        </w:rPr>
        <w:t>d</w:t>
      </w:r>
      <w:r w:rsidR="004260D0" w:rsidRPr="00DE272E">
        <w:rPr>
          <w:rFonts w:cs="Arial"/>
          <w:sz w:val="22"/>
          <w:szCs w:val="22"/>
        </w:rPr>
        <w:t>ings and takeaways from the report at the fall EEIP meeting</w:t>
      </w:r>
      <w:r w:rsidR="008B4161" w:rsidRPr="00DE272E">
        <w:rPr>
          <w:rFonts w:cs="Arial"/>
          <w:sz w:val="22"/>
          <w:szCs w:val="22"/>
        </w:rPr>
        <w:t xml:space="preserve"> and finalized the second EEIP draft based on submitted comments from EEIP</w:t>
      </w:r>
      <w:r w:rsidR="0083482B" w:rsidRPr="00DE272E">
        <w:rPr>
          <w:rFonts w:cs="Arial"/>
          <w:sz w:val="22"/>
          <w:szCs w:val="22"/>
        </w:rPr>
        <w:t xml:space="preserve"> and</w:t>
      </w:r>
      <w:r w:rsidR="008B4161" w:rsidRPr="00DE272E">
        <w:rPr>
          <w:rFonts w:cs="Arial"/>
          <w:sz w:val="22"/>
          <w:szCs w:val="22"/>
        </w:rPr>
        <w:t xml:space="preserve"> additional review comments from PUCT </w:t>
      </w:r>
      <w:r w:rsidR="0083482B" w:rsidRPr="00DE272E">
        <w:rPr>
          <w:rFonts w:cs="Arial"/>
          <w:sz w:val="22"/>
          <w:szCs w:val="22"/>
        </w:rPr>
        <w:t>s</w:t>
      </w:r>
      <w:r w:rsidR="008B4161" w:rsidRPr="00DE272E">
        <w:rPr>
          <w:rFonts w:cs="Arial"/>
          <w:sz w:val="22"/>
          <w:szCs w:val="22"/>
        </w:rPr>
        <w:t>taff</w:t>
      </w:r>
      <w:r w:rsidR="00EC4D24" w:rsidRPr="00DE272E">
        <w:rPr>
          <w:rFonts w:cs="Arial"/>
          <w:sz w:val="22"/>
          <w:szCs w:val="22"/>
        </w:rPr>
        <w:t>.</w:t>
      </w:r>
      <w:r w:rsidR="008B4161" w:rsidRPr="00DE272E">
        <w:rPr>
          <w:rFonts w:cs="Arial"/>
          <w:sz w:val="22"/>
          <w:szCs w:val="22"/>
        </w:rPr>
        <w:t xml:space="preserve"> These are summarized next. </w:t>
      </w:r>
      <w:r w:rsidR="00EC4D24" w:rsidRPr="00DE272E">
        <w:rPr>
          <w:rFonts w:cs="Arial"/>
          <w:sz w:val="22"/>
          <w:szCs w:val="22"/>
        </w:rPr>
        <w:t xml:space="preserve"> </w:t>
      </w:r>
      <w:r w:rsidRPr="00DE272E">
        <w:rPr>
          <w:rFonts w:cs="Arial"/>
          <w:sz w:val="22"/>
          <w:szCs w:val="22"/>
        </w:rPr>
        <w:t xml:space="preserve"> </w:t>
      </w:r>
    </w:p>
    <w:p w14:paraId="4E24CAF7" w14:textId="28E273D1" w:rsidR="001E556A" w:rsidRPr="00DE272E" w:rsidRDefault="001E556A" w:rsidP="00DE272E">
      <w:pPr>
        <w:pStyle w:val="Heading1"/>
        <w:keepNext/>
        <w:keepLines/>
        <w:spacing w:before="360"/>
        <w:rPr>
          <w:rFonts w:ascii="Arial" w:eastAsia="Cambria" w:hAnsi="Arial" w:cs="Arial"/>
          <w:b/>
          <w:caps/>
          <w:color w:val="25408F"/>
          <w:sz w:val="28"/>
          <w:szCs w:val="28"/>
        </w:rPr>
      </w:pPr>
      <w:r w:rsidRPr="00DE272E">
        <w:rPr>
          <w:rFonts w:ascii="Arial" w:eastAsia="Cambria" w:hAnsi="Arial" w:cs="Arial"/>
          <w:b/>
          <w:caps/>
          <w:color w:val="25408F"/>
          <w:sz w:val="28"/>
          <w:szCs w:val="28"/>
        </w:rPr>
        <w:t>PY202</w:t>
      </w:r>
      <w:r w:rsidR="00EC4D24" w:rsidRPr="00DE272E">
        <w:rPr>
          <w:rFonts w:ascii="Arial" w:eastAsia="Cambria" w:hAnsi="Arial" w:cs="Arial"/>
          <w:b/>
          <w:caps/>
          <w:color w:val="25408F"/>
          <w:sz w:val="28"/>
          <w:szCs w:val="28"/>
        </w:rPr>
        <w:t>2 Statewide Report Update</w:t>
      </w:r>
      <w:r w:rsidR="00D004BC" w:rsidRPr="00DE272E">
        <w:rPr>
          <w:rFonts w:ascii="Arial" w:eastAsia="Cambria" w:hAnsi="Arial" w:cs="Arial"/>
          <w:b/>
          <w:caps/>
          <w:color w:val="25408F"/>
          <w:sz w:val="28"/>
          <w:szCs w:val="28"/>
        </w:rPr>
        <w:t xml:space="preserve"> Summary</w:t>
      </w:r>
    </w:p>
    <w:p w14:paraId="2F49D148" w14:textId="21764AEB" w:rsidR="00D170E7" w:rsidRPr="001D096C" w:rsidRDefault="00F063A8" w:rsidP="002F7127">
      <w:pPr>
        <w:rPr>
          <w:rFonts w:cs="Arial"/>
          <w:szCs w:val="20"/>
        </w:rPr>
      </w:pPr>
      <w:r w:rsidRPr="00DE272E">
        <w:rPr>
          <w:rFonts w:cs="Arial"/>
          <w:sz w:val="22"/>
          <w:szCs w:val="22"/>
        </w:rPr>
        <w:t xml:space="preserve">Tetra Tech </w:t>
      </w:r>
      <w:r w:rsidR="0083482B" w:rsidRPr="00DE272E">
        <w:rPr>
          <w:rFonts w:cs="Arial"/>
          <w:sz w:val="22"/>
          <w:szCs w:val="22"/>
        </w:rPr>
        <w:t>appreciates</w:t>
      </w:r>
      <w:r w:rsidRPr="00DE272E">
        <w:rPr>
          <w:rFonts w:cs="Arial"/>
          <w:sz w:val="22"/>
          <w:szCs w:val="22"/>
        </w:rPr>
        <w:t xml:space="preserve"> the opportunity to present</w:t>
      </w:r>
      <w:r w:rsidR="0083482B" w:rsidRPr="00DE272E">
        <w:rPr>
          <w:rFonts w:cs="Arial"/>
          <w:sz w:val="22"/>
          <w:szCs w:val="22"/>
        </w:rPr>
        <w:t>,</w:t>
      </w:r>
      <w:r w:rsidR="00EF7071" w:rsidRPr="00DE272E">
        <w:rPr>
          <w:rFonts w:cs="Arial"/>
          <w:sz w:val="22"/>
          <w:szCs w:val="22"/>
        </w:rPr>
        <w:t xml:space="preserve"> discuss</w:t>
      </w:r>
      <w:r w:rsidR="0083482B" w:rsidRPr="00DE272E">
        <w:rPr>
          <w:rFonts w:cs="Arial"/>
          <w:sz w:val="22"/>
          <w:szCs w:val="22"/>
        </w:rPr>
        <w:t>, and review</w:t>
      </w:r>
      <w:r w:rsidR="00EF7071" w:rsidRPr="00DE272E">
        <w:rPr>
          <w:rFonts w:cs="Arial"/>
          <w:sz w:val="22"/>
          <w:szCs w:val="22"/>
        </w:rPr>
        <w:t xml:space="preserve"> </w:t>
      </w:r>
      <w:r w:rsidR="0083482B" w:rsidRPr="00DE272E">
        <w:rPr>
          <w:rFonts w:cs="Arial"/>
          <w:sz w:val="22"/>
          <w:szCs w:val="22"/>
        </w:rPr>
        <w:t xml:space="preserve">the </w:t>
      </w:r>
      <w:r w:rsidRPr="00DE272E">
        <w:rPr>
          <w:rFonts w:cs="Arial"/>
          <w:sz w:val="22"/>
          <w:szCs w:val="22"/>
        </w:rPr>
        <w:t xml:space="preserve">Statewide Report </w:t>
      </w:r>
      <w:r w:rsidR="0083482B" w:rsidRPr="00DE272E">
        <w:rPr>
          <w:rFonts w:cs="Arial"/>
          <w:sz w:val="22"/>
          <w:szCs w:val="22"/>
        </w:rPr>
        <w:t>with</w:t>
      </w:r>
      <w:r w:rsidR="001E0346" w:rsidRPr="00DE272E">
        <w:rPr>
          <w:rFonts w:cs="Arial"/>
          <w:sz w:val="22"/>
          <w:szCs w:val="22"/>
        </w:rPr>
        <w:t xml:space="preserve"> </w:t>
      </w:r>
      <w:r w:rsidR="00EF7071" w:rsidRPr="00DE272E">
        <w:rPr>
          <w:rFonts w:cs="Arial"/>
          <w:sz w:val="22"/>
          <w:szCs w:val="22"/>
        </w:rPr>
        <w:t>PUCT</w:t>
      </w:r>
      <w:r w:rsidR="0083482B" w:rsidRPr="00DE272E">
        <w:rPr>
          <w:rFonts w:cs="Arial"/>
          <w:sz w:val="22"/>
          <w:szCs w:val="22"/>
        </w:rPr>
        <w:t xml:space="preserve"> s</w:t>
      </w:r>
      <w:r w:rsidR="00EF7071" w:rsidRPr="00DE272E">
        <w:rPr>
          <w:rFonts w:cs="Arial"/>
          <w:sz w:val="22"/>
          <w:szCs w:val="22"/>
        </w:rPr>
        <w:t>taff, utilities</w:t>
      </w:r>
      <w:r w:rsidR="0083482B" w:rsidRPr="00DE272E">
        <w:rPr>
          <w:rFonts w:cs="Arial"/>
          <w:sz w:val="22"/>
          <w:szCs w:val="22"/>
        </w:rPr>
        <w:t>,</w:t>
      </w:r>
      <w:r w:rsidR="00EF7071" w:rsidRPr="00DE272E">
        <w:rPr>
          <w:rFonts w:cs="Arial"/>
          <w:sz w:val="22"/>
          <w:szCs w:val="22"/>
        </w:rPr>
        <w:t xml:space="preserve"> and the </w:t>
      </w:r>
      <w:r w:rsidR="001E0346" w:rsidRPr="00DE272E">
        <w:rPr>
          <w:rFonts w:cs="Arial"/>
          <w:sz w:val="22"/>
          <w:szCs w:val="22"/>
        </w:rPr>
        <w:t xml:space="preserve">EEIP </w:t>
      </w:r>
      <w:r w:rsidRPr="00DE272E">
        <w:rPr>
          <w:rFonts w:cs="Arial"/>
          <w:sz w:val="22"/>
          <w:szCs w:val="22"/>
        </w:rPr>
        <w:t>and make updates that improve the information provided.</w:t>
      </w:r>
      <w:r w:rsidR="00883453" w:rsidRPr="00DE272E">
        <w:rPr>
          <w:rFonts w:cs="Arial"/>
          <w:sz w:val="22"/>
          <w:szCs w:val="22"/>
        </w:rPr>
        <w:t xml:space="preserve"> We thank</w:t>
      </w:r>
      <w:r w:rsidR="00BA2A86" w:rsidRPr="00DE272E">
        <w:rPr>
          <w:rFonts w:cs="Arial"/>
          <w:sz w:val="22"/>
          <w:szCs w:val="22"/>
        </w:rPr>
        <w:t xml:space="preserve"> PUCT </w:t>
      </w:r>
      <w:r w:rsidR="0083482B" w:rsidRPr="00DE272E">
        <w:rPr>
          <w:rFonts w:cs="Arial"/>
          <w:sz w:val="22"/>
          <w:szCs w:val="22"/>
        </w:rPr>
        <w:t>s</w:t>
      </w:r>
      <w:r w:rsidR="00BA2A86" w:rsidRPr="00DE272E">
        <w:rPr>
          <w:rFonts w:cs="Arial"/>
          <w:sz w:val="22"/>
          <w:szCs w:val="22"/>
        </w:rPr>
        <w:t>taff and utilities for their active participation in utility results meeting</w:t>
      </w:r>
      <w:r w:rsidR="0083482B" w:rsidRPr="00DE272E">
        <w:rPr>
          <w:rFonts w:cs="Arial"/>
          <w:sz w:val="22"/>
          <w:szCs w:val="22"/>
        </w:rPr>
        <w:t>s</w:t>
      </w:r>
      <w:r w:rsidR="00BA2A86" w:rsidRPr="00DE272E">
        <w:rPr>
          <w:rFonts w:cs="Arial"/>
          <w:sz w:val="22"/>
          <w:szCs w:val="22"/>
        </w:rPr>
        <w:t xml:space="preserve"> and Texas energy efficiency</w:t>
      </w:r>
      <w:r w:rsidR="00883453" w:rsidRPr="00DE272E">
        <w:rPr>
          <w:rFonts w:cs="Arial"/>
          <w:sz w:val="22"/>
          <w:szCs w:val="22"/>
        </w:rPr>
        <w:t xml:space="preserve"> stakeholders for their </w:t>
      </w:r>
      <w:r w:rsidR="00BA2A86" w:rsidRPr="00DE272E">
        <w:rPr>
          <w:rFonts w:cs="Arial"/>
          <w:sz w:val="22"/>
          <w:szCs w:val="22"/>
        </w:rPr>
        <w:t>engagement</w:t>
      </w:r>
      <w:r w:rsidR="00883453" w:rsidRPr="00DE272E">
        <w:rPr>
          <w:rFonts w:cs="Arial"/>
          <w:sz w:val="22"/>
          <w:szCs w:val="22"/>
        </w:rPr>
        <w:t xml:space="preserve"> in EEIP</w:t>
      </w:r>
      <w:r w:rsidR="00BA2A86" w:rsidRPr="00DE272E">
        <w:rPr>
          <w:rFonts w:cs="Arial"/>
          <w:sz w:val="22"/>
          <w:szCs w:val="22"/>
        </w:rPr>
        <w:t>, asking good questions and</w:t>
      </w:r>
      <w:r w:rsidR="00883453" w:rsidRPr="00DE272E">
        <w:rPr>
          <w:rFonts w:cs="Arial"/>
          <w:sz w:val="22"/>
          <w:szCs w:val="22"/>
        </w:rPr>
        <w:t xml:space="preserve"> providing feedback.</w:t>
      </w:r>
      <w:r w:rsidRPr="00DE272E">
        <w:rPr>
          <w:rFonts w:cs="Arial"/>
          <w:sz w:val="22"/>
          <w:szCs w:val="22"/>
        </w:rPr>
        <w:t xml:space="preserve"> </w:t>
      </w:r>
      <w:r w:rsidR="002F7127" w:rsidRPr="00DE272E">
        <w:rPr>
          <w:rFonts w:cs="Arial"/>
          <w:sz w:val="22"/>
          <w:szCs w:val="22"/>
        </w:rPr>
        <w:t xml:space="preserve">Table 1 below summarizes review comments received during the </w:t>
      </w:r>
      <w:r w:rsidR="00BA2A86" w:rsidRPr="00DE272E">
        <w:rPr>
          <w:rFonts w:cs="Arial"/>
          <w:sz w:val="22"/>
          <w:szCs w:val="22"/>
        </w:rPr>
        <w:t>PY2022 Statewide Report</w:t>
      </w:r>
      <w:r w:rsidR="002F7127" w:rsidRPr="00DE272E">
        <w:rPr>
          <w:rFonts w:cs="Arial"/>
          <w:sz w:val="22"/>
          <w:szCs w:val="22"/>
        </w:rPr>
        <w:t xml:space="preserve"> comment period and Tetra Tech</w:t>
      </w:r>
      <w:r w:rsidR="0083482B" w:rsidRPr="00DE272E">
        <w:rPr>
          <w:rFonts w:cs="Arial"/>
          <w:sz w:val="22"/>
          <w:szCs w:val="22"/>
        </w:rPr>
        <w:t>'</w:t>
      </w:r>
      <w:r w:rsidR="002F7127" w:rsidRPr="00DE272E">
        <w:rPr>
          <w:rFonts w:cs="Arial"/>
          <w:sz w:val="22"/>
          <w:szCs w:val="22"/>
        </w:rPr>
        <w:t>s responses.</w:t>
      </w:r>
      <w:r w:rsidR="002F7127">
        <w:rPr>
          <w:rFonts w:cs="Arial"/>
          <w:szCs w:val="20"/>
        </w:rPr>
        <w:t xml:space="preserve">  </w:t>
      </w:r>
    </w:p>
    <w:p w14:paraId="12A5EDFD" w14:textId="643EF147" w:rsidR="000813F1" w:rsidRPr="00D20E69" w:rsidRDefault="00DE272E" w:rsidP="00DE272E">
      <w:pPr>
        <w:tabs>
          <w:tab w:val="left" w:pos="6338"/>
        </w:tabs>
        <w:rPr>
          <w:rFonts w:cs="Arial"/>
          <w:szCs w:val="20"/>
        </w:rPr>
      </w:pPr>
      <w:r>
        <w:rPr>
          <w:rFonts w:cs="Arial"/>
          <w:szCs w:val="20"/>
        </w:rPr>
        <w:tab/>
      </w:r>
    </w:p>
    <w:p w14:paraId="1A98D7CF" w14:textId="67E1F941" w:rsidR="00521B36" w:rsidRPr="00D20E69" w:rsidRDefault="000813F1" w:rsidP="00F334C3">
      <w:pPr>
        <w:pStyle w:val="Caption"/>
      </w:pPr>
      <w:r>
        <w:t xml:space="preserve">Table </w:t>
      </w:r>
      <w:r w:rsidR="00BA2A86">
        <w:t>1</w:t>
      </w:r>
      <w:r w:rsidR="00246ED9">
        <w:fldChar w:fldCharType="begin"/>
      </w:r>
      <w:r w:rsidR="00246ED9">
        <w:instrText xml:space="preserve"> SEQ Table \* ARABIC </w:instrText>
      </w:r>
      <w:r w:rsidR="00246ED9">
        <w:fldChar w:fldCharType="separate"/>
      </w:r>
      <w:r w:rsidR="00246ED9">
        <w:fldChar w:fldCharType="end"/>
      </w:r>
      <w:r>
        <w:t xml:space="preserve">. </w:t>
      </w:r>
      <w:r w:rsidRPr="0020257D">
        <w:t>EEIP PY202</w:t>
      </w:r>
      <w:r w:rsidR="007F18B4">
        <w:t>2</w:t>
      </w:r>
      <w:r w:rsidRPr="0020257D">
        <w:t xml:space="preserve"> </w:t>
      </w:r>
      <w:r w:rsidR="007F18B4">
        <w:t>Statewide Report</w:t>
      </w:r>
      <w:r w:rsidRPr="0020257D">
        <w:t xml:space="preserve"> Comments Summary and Responses</w:t>
      </w:r>
    </w:p>
    <w:tbl>
      <w:tblPr>
        <w:tblW w:w="4560"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613"/>
        <w:gridCol w:w="3242"/>
        <w:gridCol w:w="4001"/>
      </w:tblGrid>
      <w:tr w:rsidR="00521B36" w:rsidRPr="00D20E69" w14:paraId="0EF4C1CE" w14:textId="77777777" w:rsidTr="00A65EDA">
        <w:trPr>
          <w:tblHeader/>
          <w:jc w:val="center"/>
        </w:trPr>
        <w:tc>
          <w:tcPr>
            <w:tcW w:w="1613" w:type="dxa"/>
            <w:shd w:val="clear" w:color="auto" w:fill="25408F"/>
            <w:vAlign w:val="bottom"/>
          </w:tcPr>
          <w:p w14:paraId="5D14745E" w14:textId="5D6134A9" w:rsidR="00521B36" w:rsidRPr="001D096C" w:rsidRDefault="002609DA">
            <w:pPr>
              <w:keepNext/>
              <w:keepLines/>
              <w:spacing w:before="60" w:after="60"/>
              <w:jc w:val="center"/>
              <w:rPr>
                <w:rFonts w:cs="Arial"/>
                <w:b/>
                <w:color w:val="FFFFFF"/>
                <w:szCs w:val="20"/>
              </w:rPr>
            </w:pPr>
            <w:r>
              <w:rPr>
                <w:rFonts w:cs="Arial"/>
                <w:b/>
                <w:color w:val="FFFFFF"/>
                <w:szCs w:val="20"/>
              </w:rPr>
              <w:t>Reviewer</w:t>
            </w:r>
          </w:p>
        </w:tc>
        <w:tc>
          <w:tcPr>
            <w:tcW w:w="3242" w:type="dxa"/>
            <w:shd w:val="clear" w:color="auto" w:fill="25408F"/>
            <w:vAlign w:val="bottom"/>
          </w:tcPr>
          <w:p w14:paraId="74C122F8" w14:textId="04FE5FD1" w:rsidR="00521B36" w:rsidRPr="001D096C" w:rsidRDefault="002609DA">
            <w:pPr>
              <w:keepNext/>
              <w:keepLines/>
              <w:spacing w:before="60" w:after="60"/>
              <w:jc w:val="center"/>
              <w:rPr>
                <w:rFonts w:cs="Arial"/>
                <w:b/>
                <w:color w:val="FFFFFF"/>
                <w:szCs w:val="20"/>
              </w:rPr>
            </w:pPr>
            <w:r>
              <w:rPr>
                <w:rFonts w:cs="Arial"/>
                <w:b/>
                <w:color w:val="FFFFFF"/>
                <w:szCs w:val="20"/>
              </w:rPr>
              <w:t>Comment</w:t>
            </w:r>
            <w:r w:rsidR="00CD1A05">
              <w:rPr>
                <w:rFonts w:cs="Arial"/>
                <w:b/>
                <w:color w:val="FFFFFF"/>
                <w:szCs w:val="20"/>
              </w:rPr>
              <w:t xml:space="preserve"> </w:t>
            </w:r>
            <w:r w:rsidR="00712A92">
              <w:rPr>
                <w:rFonts w:cs="Arial"/>
                <w:b/>
                <w:color w:val="FFFFFF"/>
                <w:szCs w:val="20"/>
              </w:rPr>
              <w:t>s</w:t>
            </w:r>
            <w:r w:rsidR="00CD1A05">
              <w:rPr>
                <w:rFonts w:cs="Arial"/>
                <w:b/>
                <w:color w:val="FFFFFF"/>
                <w:szCs w:val="20"/>
              </w:rPr>
              <w:t>ummary</w:t>
            </w:r>
          </w:p>
        </w:tc>
        <w:tc>
          <w:tcPr>
            <w:tcW w:w="4001" w:type="dxa"/>
            <w:shd w:val="clear" w:color="auto" w:fill="25408F"/>
            <w:vAlign w:val="bottom"/>
          </w:tcPr>
          <w:p w14:paraId="306788B8" w14:textId="1728380A" w:rsidR="00521B36" w:rsidRPr="001D096C" w:rsidRDefault="002609DA">
            <w:pPr>
              <w:keepNext/>
              <w:keepLines/>
              <w:spacing w:before="60" w:after="60"/>
              <w:ind w:right="-138"/>
              <w:jc w:val="center"/>
              <w:rPr>
                <w:rFonts w:cs="Arial"/>
                <w:b/>
                <w:color w:val="FFFFFF"/>
                <w:szCs w:val="20"/>
              </w:rPr>
            </w:pPr>
            <w:r>
              <w:rPr>
                <w:rFonts w:cs="Arial"/>
                <w:b/>
                <w:color w:val="FFFFFF"/>
                <w:szCs w:val="20"/>
              </w:rPr>
              <w:t>EM&amp;V response</w:t>
            </w:r>
          </w:p>
        </w:tc>
      </w:tr>
      <w:tr w:rsidR="00073505" w:rsidRPr="00D20E69" w14:paraId="26D45995" w14:textId="77777777" w:rsidTr="00A65EDA">
        <w:trPr>
          <w:trHeight w:val="288"/>
          <w:jc w:val="center"/>
        </w:trPr>
        <w:tc>
          <w:tcPr>
            <w:tcW w:w="1613" w:type="dxa"/>
            <w:vMerge w:val="restart"/>
          </w:tcPr>
          <w:p w14:paraId="5EBBAFD6" w14:textId="246CF8F9" w:rsidR="00073505" w:rsidRPr="001D096C" w:rsidRDefault="00073505">
            <w:pPr>
              <w:spacing w:before="60" w:after="60"/>
              <w:rPr>
                <w:rFonts w:cs="Arial"/>
                <w:szCs w:val="20"/>
              </w:rPr>
            </w:pPr>
            <w:r>
              <w:rPr>
                <w:rFonts w:cs="Arial"/>
                <w:szCs w:val="20"/>
              </w:rPr>
              <w:t xml:space="preserve">Sierra Club </w:t>
            </w:r>
          </w:p>
        </w:tc>
        <w:tc>
          <w:tcPr>
            <w:tcW w:w="3242" w:type="dxa"/>
          </w:tcPr>
          <w:p w14:paraId="615580D4" w14:textId="20294686" w:rsidR="00073505" w:rsidRPr="001D096C" w:rsidRDefault="00073505">
            <w:pPr>
              <w:spacing w:before="60" w:after="60"/>
              <w:rPr>
                <w:rFonts w:cs="Arial"/>
                <w:szCs w:val="20"/>
              </w:rPr>
            </w:pPr>
            <w:r>
              <w:rPr>
                <w:rFonts w:cs="Arial"/>
                <w:szCs w:val="20"/>
              </w:rPr>
              <w:t xml:space="preserve">Request to include utility program </w:t>
            </w:r>
            <w:r w:rsidR="00463121">
              <w:rPr>
                <w:rFonts w:cs="Arial"/>
                <w:szCs w:val="20"/>
              </w:rPr>
              <w:t>budget</w:t>
            </w:r>
            <w:r w:rsidR="00A21506">
              <w:rPr>
                <w:rFonts w:cs="Arial"/>
                <w:szCs w:val="20"/>
              </w:rPr>
              <w:t xml:space="preserve"> information compared to </w:t>
            </w:r>
            <w:r w:rsidR="00CF572D">
              <w:rPr>
                <w:rFonts w:cs="Arial"/>
                <w:szCs w:val="20"/>
              </w:rPr>
              <w:t>EECRFs and cost cap information.</w:t>
            </w:r>
          </w:p>
        </w:tc>
        <w:tc>
          <w:tcPr>
            <w:tcW w:w="4001" w:type="dxa"/>
          </w:tcPr>
          <w:p w14:paraId="283C27EC" w14:textId="73122300" w:rsidR="00073505" w:rsidRPr="00D20E69" w:rsidRDefault="00073505">
            <w:pPr>
              <w:spacing w:before="60" w:after="60"/>
              <w:rPr>
                <w:rFonts w:cs="Arial"/>
                <w:szCs w:val="20"/>
              </w:rPr>
            </w:pPr>
            <w:r>
              <w:rPr>
                <w:rFonts w:cs="Arial"/>
                <w:szCs w:val="20"/>
              </w:rPr>
              <w:t>Tetra Tech agrees with the value of  summar</w:t>
            </w:r>
            <w:r w:rsidR="000D661A">
              <w:rPr>
                <w:rFonts w:cs="Arial"/>
                <w:szCs w:val="20"/>
              </w:rPr>
              <w:t>izing cost</w:t>
            </w:r>
            <w:r>
              <w:rPr>
                <w:rFonts w:cs="Arial"/>
                <w:szCs w:val="20"/>
              </w:rPr>
              <w:t xml:space="preserve"> information</w:t>
            </w:r>
            <w:r w:rsidR="0083482B">
              <w:rPr>
                <w:rFonts w:cs="Arial"/>
                <w:szCs w:val="20"/>
              </w:rPr>
              <w:t xml:space="preserve"> </w:t>
            </w:r>
            <w:r>
              <w:rPr>
                <w:rFonts w:cs="Arial"/>
                <w:szCs w:val="20"/>
              </w:rPr>
              <w:t>currently in each of the IOU energy</w:t>
            </w:r>
            <w:r w:rsidR="0083482B">
              <w:rPr>
                <w:rFonts w:cs="Arial"/>
                <w:szCs w:val="20"/>
              </w:rPr>
              <w:t xml:space="preserve"> </w:t>
            </w:r>
            <w:r>
              <w:rPr>
                <w:rFonts w:cs="Arial"/>
                <w:szCs w:val="20"/>
              </w:rPr>
              <w:t>efficiency cost recovery factor (EECRF) filings</w:t>
            </w:r>
            <w:r w:rsidR="0083482B">
              <w:rPr>
                <w:rFonts w:cs="Arial"/>
                <w:szCs w:val="20"/>
              </w:rPr>
              <w:t xml:space="preserve">; </w:t>
            </w:r>
            <w:r w:rsidR="00D8658E">
              <w:rPr>
                <w:rFonts w:cs="Arial"/>
                <w:szCs w:val="20"/>
              </w:rPr>
              <w:t xml:space="preserve">the </w:t>
            </w:r>
            <w:r w:rsidR="00D8658E" w:rsidRPr="0083482B">
              <w:rPr>
                <w:rFonts w:cs="Arial"/>
                <w:i/>
                <w:iCs/>
                <w:szCs w:val="20"/>
              </w:rPr>
              <w:t>Cost-Effectiveness</w:t>
            </w:r>
            <w:r w:rsidR="00D8658E">
              <w:rPr>
                <w:rFonts w:cs="Arial"/>
                <w:szCs w:val="20"/>
              </w:rPr>
              <w:t xml:space="preserve"> section has been expanded to </w:t>
            </w:r>
            <w:r w:rsidR="00D8658E" w:rsidRPr="0083482B">
              <w:rPr>
                <w:rFonts w:cs="Arial"/>
                <w:i/>
                <w:iCs/>
                <w:szCs w:val="20"/>
              </w:rPr>
              <w:t xml:space="preserve">Program </w:t>
            </w:r>
            <w:r w:rsidR="00D8658E">
              <w:rPr>
                <w:rFonts w:cs="Arial"/>
                <w:i/>
                <w:iCs/>
                <w:szCs w:val="20"/>
              </w:rPr>
              <w:t>Cost</w:t>
            </w:r>
            <w:r w:rsidR="00D8658E" w:rsidRPr="0083482B">
              <w:rPr>
                <w:rFonts w:cs="Arial"/>
                <w:i/>
                <w:iCs/>
                <w:szCs w:val="20"/>
              </w:rPr>
              <w:t>s and Cost-Effectiveness</w:t>
            </w:r>
            <w:r w:rsidR="00D8658E">
              <w:rPr>
                <w:rFonts w:cs="Arial"/>
                <w:szCs w:val="20"/>
              </w:rPr>
              <w:t xml:space="preserve">. </w:t>
            </w:r>
            <w:r w:rsidR="00D8658E" w:rsidRPr="00D20E69">
              <w:rPr>
                <w:rFonts w:cs="Arial"/>
                <w:szCs w:val="20"/>
              </w:rPr>
              <w:t xml:space="preserve">  </w:t>
            </w:r>
            <w:r>
              <w:rPr>
                <w:rFonts w:cs="Arial"/>
                <w:szCs w:val="20"/>
              </w:rPr>
              <w:t xml:space="preserve">(see </w:t>
            </w:r>
            <w:r w:rsidR="00973A4C">
              <w:rPr>
                <w:rFonts w:cs="Arial"/>
                <w:szCs w:val="20"/>
              </w:rPr>
              <w:t xml:space="preserve">Volume 1, </w:t>
            </w:r>
            <w:r>
              <w:rPr>
                <w:rFonts w:cs="Arial"/>
                <w:szCs w:val="20"/>
              </w:rPr>
              <w:t xml:space="preserve">page 7). </w:t>
            </w:r>
            <w:r w:rsidR="00147D47">
              <w:rPr>
                <w:rFonts w:cs="Arial"/>
                <w:szCs w:val="20"/>
              </w:rPr>
              <w:t>A table summarizing program cost</w:t>
            </w:r>
            <w:r w:rsidR="00AB028A">
              <w:rPr>
                <w:rFonts w:cs="Arial"/>
                <w:szCs w:val="20"/>
              </w:rPr>
              <w:t>s</w:t>
            </w:r>
            <w:r w:rsidR="00147D47">
              <w:rPr>
                <w:rFonts w:cs="Arial"/>
                <w:szCs w:val="20"/>
              </w:rPr>
              <w:t xml:space="preserve">, and indicating utilities who have a good cause exception </w:t>
            </w:r>
            <w:r w:rsidR="00D46F6E">
              <w:rPr>
                <w:rFonts w:cs="Arial"/>
                <w:szCs w:val="20"/>
              </w:rPr>
              <w:t>for customer</w:t>
            </w:r>
            <w:r w:rsidR="00147D47">
              <w:rPr>
                <w:rFonts w:cs="Arial"/>
                <w:szCs w:val="20"/>
              </w:rPr>
              <w:t xml:space="preserve"> cost caps, </w:t>
            </w:r>
            <w:r w:rsidR="00D8658E">
              <w:rPr>
                <w:rFonts w:cs="Arial"/>
                <w:szCs w:val="20"/>
              </w:rPr>
              <w:t>has been added to the Executive Summary</w:t>
            </w:r>
            <w:r w:rsidR="00147D47">
              <w:rPr>
                <w:rFonts w:cs="Arial"/>
                <w:szCs w:val="20"/>
              </w:rPr>
              <w:t xml:space="preserve">. As part of its PY2023 scope, Tetra Tech is conducting trend analysis of </w:t>
            </w:r>
            <w:r w:rsidR="00D46F6E">
              <w:rPr>
                <w:rFonts w:cs="Arial"/>
                <w:szCs w:val="20"/>
              </w:rPr>
              <w:t xml:space="preserve">customer </w:t>
            </w:r>
            <w:r w:rsidR="00147D47">
              <w:rPr>
                <w:rFonts w:cs="Arial"/>
                <w:szCs w:val="20"/>
              </w:rPr>
              <w:t>cost caps. This will be filed in EEIP</w:t>
            </w:r>
            <w:r w:rsidR="00115FD7">
              <w:rPr>
                <w:rFonts w:cs="Arial"/>
                <w:szCs w:val="20"/>
              </w:rPr>
              <w:t xml:space="preserve"> and is expected prior to the next Statewide Report. </w:t>
            </w:r>
          </w:p>
        </w:tc>
      </w:tr>
      <w:tr w:rsidR="00073505" w:rsidRPr="00D20E69" w14:paraId="0FDCF96F" w14:textId="77777777" w:rsidTr="00A65EDA">
        <w:trPr>
          <w:trHeight w:val="288"/>
          <w:jc w:val="center"/>
        </w:trPr>
        <w:tc>
          <w:tcPr>
            <w:tcW w:w="1613" w:type="dxa"/>
            <w:vMerge/>
          </w:tcPr>
          <w:p w14:paraId="3B7D8298" w14:textId="482BEBBE" w:rsidR="00073505" w:rsidRPr="001D096C" w:rsidRDefault="00073505">
            <w:pPr>
              <w:spacing w:before="60" w:after="60"/>
              <w:rPr>
                <w:rFonts w:cs="Arial"/>
                <w:szCs w:val="20"/>
              </w:rPr>
            </w:pPr>
          </w:p>
        </w:tc>
        <w:tc>
          <w:tcPr>
            <w:tcW w:w="3242" w:type="dxa"/>
          </w:tcPr>
          <w:p w14:paraId="5907D669" w14:textId="2FE67E3D" w:rsidR="00073505" w:rsidRPr="001D096C" w:rsidRDefault="00073505">
            <w:pPr>
              <w:spacing w:before="60" w:after="60"/>
              <w:rPr>
                <w:rFonts w:cs="Arial"/>
                <w:szCs w:val="20"/>
              </w:rPr>
            </w:pPr>
            <w:r>
              <w:rPr>
                <w:rFonts w:cs="Arial"/>
                <w:szCs w:val="20"/>
              </w:rPr>
              <w:t xml:space="preserve">Noting they are </w:t>
            </w:r>
            <w:r w:rsidR="0083482B">
              <w:rPr>
                <w:rFonts w:cs="Arial"/>
                <w:szCs w:val="20"/>
              </w:rPr>
              <w:t>"</w:t>
            </w:r>
            <w:r>
              <w:rPr>
                <w:rFonts w:cs="Arial"/>
                <w:szCs w:val="20"/>
              </w:rPr>
              <w:t>extremely pleased that the report addresses the recent ACEEE report with its 10 suggested programs,</w:t>
            </w:r>
            <w:r w:rsidR="0083482B">
              <w:rPr>
                <w:rFonts w:cs="Arial"/>
                <w:szCs w:val="20"/>
              </w:rPr>
              <w:t>"</w:t>
            </w:r>
            <w:r>
              <w:rPr>
                <w:rFonts w:cs="Arial"/>
                <w:szCs w:val="20"/>
              </w:rPr>
              <w:t xml:space="preserve"> a table comparing ACEEE measure estimates to Texas programs was also requested. </w:t>
            </w:r>
          </w:p>
        </w:tc>
        <w:tc>
          <w:tcPr>
            <w:tcW w:w="4001" w:type="dxa"/>
          </w:tcPr>
          <w:p w14:paraId="1CB96824" w14:textId="56564D3E" w:rsidR="00073505" w:rsidRPr="001D096C" w:rsidRDefault="00073505">
            <w:pPr>
              <w:spacing w:before="60" w:after="60"/>
              <w:rPr>
                <w:rFonts w:cs="Arial"/>
                <w:szCs w:val="20"/>
              </w:rPr>
            </w:pPr>
            <w:r>
              <w:rPr>
                <w:rFonts w:cs="Arial"/>
                <w:szCs w:val="20"/>
              </w:rPr>
              <w:t>Tetra Tech has not assessed the reasonableness of the ACEEE potential estimates</w:t>
            </w:r>
            <w:r w:rsidR="0083482B">
              <w:rPr>
                <w:rFonts w:cs="Arial"/>
                <w:szCs w:val="20"/>
              </w:rPr>
              <w:t>;</w:t>
            </w:r>
            <w:r>
              <w:rPr>
                <w:rFonts w:cs="Arial"/>
                <w:szCs w:val="20"/>
              </w:rPr>
              <w:t xml:space="preserve"> and</w:t>
            </w:r>
            <w:r w:rsidR="0083482B">
              <w:rPr>
                <w:rFonts w:cs="Arial"/>
                <w:szCs w:val="20"/>
              </w:rPr>
              <w:t>,</w:t>
            </w:r>
            <w:r>
              <w:rPr>
                <w:rFonts w:cs="Arial"/>
                <w:szCs w:val="20"/>
              </w:rPr>
              <w:t xml:space="preserve"> therefore</w:t>
            </w:r>
            <w:r w:rsidR="0083482B">
              <w:rPr>
                <w:rFonts w:cs="Arial"/>
                <w:szCs w:val="20"/>
              </w:rPr>
              <w:t>,</w:t>
            </w:r>
            <w:r>
              <w:rPr>
                <w:rFonts w:cs="Arial"/>
                <w:szCs w:val="20"/>
              </w:rPr>
              <w:t xml:space="preserve"> does not directly compare fully verified program achievements with the estimates. </w:t>
            </w:r>
          </w:p>
        </w:tc>
      </w:tr>
      <w:tr w:rsidR="00073505" w:rsidRPr="00D20E69" w14:paraId="7889705C" w14:textId="77777777" w:rsidTr="00A65EDA">
        <w:trPr>
          <w:trHeight w:val="288"/>
          <w:jc w:val="center"/>
        </w:trPr>
        <w:tc>
          <w:tcPr>
            <w:tcW w:w="1613" w:type="dxa"/>
            <w:vMerge/>
          </w:tcPr>
          <w:p w14:paraId="74044807" w14:textId="77777777" w:rsidR="00073505" w:rsidRPr="001D096C" w:rsidRDefault="00073505">
            <w:pPr>
              <w:spacing w:before="60" w:after="60"/>
              <w:rPr>
                <w:rFonts w:cs="Arial"/>
                <w:szCs w:val="20"/>
              </w:rPr>
            </w:pPr>
          </w:p>
        </w:tc>
        <w:tc>
          <w:tcPr>
            <w:tcW w:w="3242" w:type="dxa"/>
          </w:tcPr>
          <w:p w14:paraId="634C18CC" w14:textId="00597399" w:rsidR="00073505" w:rsidRDefault="00073505">
            <w:pPr>
              <w:spacing w:before="60" w:after="60"/>
              <w:rPr>
                <w:rFonts w:cs="Arial"/>
                <w:szCs w:val="20"/>
              </w:rPr>
            </w:pPr>
            <w:r>
              <w:rPr>
                <w:rFonts w:cs="Arial"/>
                <w:szCs w:val="20"/>
              </w:rPr>
              <w:t>Sugges</w:t>
            </w:r>
            <w:r w:rsidR="0083482B">
              <w:rPr>
                <w:rFonts w:cs="Arial"/>
                <w:szCs w:val="20"/>
              </w:rPr>
              <w:t>tion</w:t>
            </w:r>
            <w:r>
              <w:rPr>
                <w:rFonts w:cs="Arial"/>
                <w:szCs w:val="20"/>
              </w:rPr>
              <w:t xml:space="preserve"> to include discussion of SB 1699 as it relates to load management.</w:t>
            </w:r>
          </w:p>
        </w:tc>
        <w:tc>
          <w:tcPr>
            <w:tcW w:w="4001" w:type="dxa"/>
          </w:tcPr>
          <w:p w14:paraId="79602572" w14:textId="607ADF98" w:rsidR="00073505" w:rsidRDefault="00073505">
            <w:pPr>
              <w:spacing w:before="60" w:after="60"/>
              <w:rPr>
                <w:rFonts w:cs="Arial"/>
                <w:szCs w:val="20"/>
              </w:rPr>
            </w:pPr>
            <w:r>
              <w:rPr>
                <w:rFonts w:cs="Arial"/>
                <w:szCs w:val="20"/>
              </w:rPr>
              <w:t xml:space="preserve">Tetra Tech </w:t>
            </w:r>
            <w:r w:rsidR="00651D9D">
              <w:rPr>
                <w:rFonts w:cs="Arial"/>
                <w:szCs w:val="20"/>
              </w:rPr>
              <w:t xml:space="preserve">agrees and </w:t>
            </w:r>
            <w:r>
              <w:rPr>
                <w:rFonts w:cs="Arial"/>
                <w:szCs w:val="20"/>
              </w:rPr>
              <w:t xml:space="preserve">has </w:t>
            </w:r>
            <w:r w:rsidR="00651D9D">
              <w:rPr>
                <w:rFonts w:cs="Arial"/>
                <w:szCs w:val="20"/>
              </w:rPr>
              <w:t>added</w:t>
            </w:r>
            <w:r>
              <w:rPr>
                <w:rFonts w:cs="Arial"/>
                <w:szCs w:val="20"/>
              </w:rPr>
              <w:t xml:space="preserve"> </w:t>
            </w:r>
            <w:r w:rsidR="0083482B">
              <w:rPr>
                <w:rFonts w:cs="Arial"/>
                <w:szCs w:val="20"/>
              </w:rPr>
              <w:t xml:space="preserve">a </w:t>
            </w:r>
            <w:r>
              <w:rPr>
                <w:rFonts w:cs="Arial"/>
                <w:szCs w:val="20"/>
              </w:rPr>
              <w:t>forward-looking discussion on load management informed by recent legislation, including SB 3 as well as SB 1699</w:t>
            </w:r>
            <w:r w:rsidR="0083482B">
              <w:rPr>
                <w:rFonts w:cs="Arial"/>
                <w:szCs w:val="20"/>
              </w:rPr>
              <w:t>,</w:t>
            </w:r>
            <w:r>
              <w:rPr>
                <w:rFonts w:cs="Arial"/>
                <w:szCs w:val="20"/>
              </w:rPr>
              <w:t xml:space="preserve"> in the </w:t>
            </w:r>
            <w:r w:rsidR="0083482B" w:rsidRPr="0083482B">
              <w:rPr>
                <w:rFonts w:cs="Arial"/>
                <w:i/>
                <w:iCs/>
                <w:szCs w:val="20"/>
              </w:rPr>
              <w:t>L</w:t>
            </w:r>
            <w:r w:rsidRPr="0083482B">
              <w:rPr>
                <w:rFonts w:cs="Arial"/>
                <w:i/>
                <w:iCs/>
                <w:szCs w:val="20"/>
              </w:rPr>
              <w:t xml:space="preserve">oad </w:t>
            </w:r>
            <w:r w:rsidR="0083482B" w:rsidRPr="0083482B">
              <w:rPr>
                <w:rFonts w:cs="Arial"/>
                <w:i/>
                <w:iCs/>
                <w:szCs w:val="20"/>
              </w:rPr>
              <w:t>M</w:t>
            </w:r>
            <w:r w:rsidRPr="0083482B">
              <w:rPr>
                <w:rFonts w:cs="Arial"/>
                <w:i/>
                <w:iCs/>
                <w:szCs w:val="20"/>
              </w:rPr>
              <w:t>anagement</w:t>
            </w:r>
            <w:r>
              <w:rPr>
                <w:rFonts w:cs="Arial"/>
                <w:szCs w:val="20"/>
              </w:rPr>
              <w:t xml:space="preserve"> section of the report (see </w:t>
            </w:r>
            <w:r w:rsidR="00973A4C">
              <w:rPr>
                <w:rFonts w:cs="Arial"/>
                <w:szCs w:val="20"/>
              </w:rPr>
              <w:t xml:space="preserve">Volume 1, </w:t>
            </w:r>
            <w:r>
              <w:rPr>
                <w:rFonts w:cs="Arial"/>
                <w:szCs w:val="20"/>
              </w:rPr>
              <w:t>page 79)</w:t>
            </w:r>
            <w:r w:rsidR="0083482B">
              <w:rPr>
                <w:rFonts w:cs="Arial"/>
                <w:szCs w:val="20"/>
              </w:rPr>
              <w:t>.</w:t>
            </w:r>
          </w:p>
        </w:tc>
      </w:tr>
      <w:tr w:rsidR="0014289E" w:rsidRPr="00D20E69" w14:paraId="7CBB1470" w14:textId="77777777" w:rsidTr="00A65EDA">
        <w:trPr>
          <w:trHeight w:val="288"/>
          <w:jc w:val="center"/>
        </w:trPr>
        <w:tc>
          <w:tcPr>
            <w:tcW w:w="1613" w:type="dxa"/>
          </w:tcPr>
          <w:p w14:paraId="75A36E8A" w14:textId="5F9AA518" w:rsidR="0014289E" w:rsidRPr="001D096C" w:rsidRDefault="00542D96">
            <w:pPr>
              <w:spacing w:before="60" w:after="60"/>
              <w:rPr>
                <w:rFonts w:cs="Arial"/>
                <w:szCs w:val="20"/>
              </w:rPr>
            </w:pPr>
            <w:r>
              <w:rPr>
                <w:rFonts w:cs="Arial"/>
                <w:szCs w:val="20"/>
              </w:rPr>
              <w:t xml:space="preserve">PUCT </w:t>
            </w:r>
            <w:r w:rsidR="0083482B">
              <w:rPr>
                <w:rFonts w:cs="Arial"/>
                <w:szCs w:val="20"/>
              </w:rPr>
              <w:t>s</w:t>
            </w:r>
            <w:r>
              <w:rPr>
                <w:rFonts w:cs="Arial"/>
                <w:szCs w:val="20"/>
              </w:rPr>
              <w:t>taff</w:t>
            </w:r>
          </w:p>
        </w:tc>
        <w:tc>
          <w:tcPr>
            <w:tcW w:w="3242" w:type="dxa"/>
          </w:tcPr>
          <w:p w14:paraId="19D4AC5B" w14:textId="31A9DC20" w:rsidR="0014289E" w:rsidRDefault="00EF78CD">
            <w:pPr>
              <w:spacing w:before="60" w:after="60"/>
              <w:rPr>
                <w:rFonts w:cs="Arial"/>
                <w:szCs w:val="20"/>
              </w:rPr>
            </w:pPr>
            <w:r>
              <w:rPr>
                <w:rFonts w:cs="Arial"/>
                <w:szCs w:val="20"/>
              </w:rPr>
              <w:t>Requested</w:t>
            </w:r>
            <w:r w:rsidR="00605FEE">
              <w:rPr>
                <w:rFonts w:cs="Arial"/>
                <w:szCs w:val="20"/>
              </w:rPr>
              <w:t xml:space="preserve"> additional information for the commercial load management programs showing the percent</w:t>
            </w:r>
            <w:r w:rsidR="0083482B">
              <w:rPr>
                <w:rFonts w:cs="Arial"/>
                <w:szCs w:val="20"/>
              </w:rPr>
              <w:t>age</w:t>
            </w:r>
            <w:r w:rsidR="00605FEE">
              <w:rPr>
                <w:rFonts w:cs="Arial"/>
                <w:szCs w:val="20"/>
              </w:rPr>
              <w:t xml:space="preserve"> of commercial customers that participate directly and those who participate through an aggregator or other third</w:t>
            </w:r>
            <w:r w:rsidR="0083482B">
              <w:rPr>
                <w:rFonts w:cs="Arial"/>
                <w:szCs w:val="20"/>
              </w:rPr>
              <w:t xml:space="preserve"> </w:t>
            </w:r>
            <w:r w:rsidR="00605FEE">
              <w:rPr>
                <w:rFonts w:cs="Arial"/>
                <w:szCs w:val="20"/>
              </w:rPr>
              <w:t xml:space="preserve">party. </w:t>
            </w:r>
          </w:p>
        </w:tc>
        <w:tc>
          <w:tcPr>
            <w:tcW w:w="4001" w:type="dxa"/>
          </w:tcPr>
          <w:p w14:paraId="0EE4DB3B" w14:textId="72784F25" w:rsidR="0014289E" w:rsidRDefault="00605FEE">
            <w:pPr>
              <w:spacing w:before="60" w:after="60"/>
              <w:rPr>
                <w:rFonts w:cs="Arial"/>
                <w:szCs w:val="20"/>
              </w:rPr>
            </w:pPr>
            <w:r>
              <w:rPr>
                <w:rFonts w:cs="Arial"/>
                <w:szCs w:val="20"/>
              </w:rPr>
              <w:t xml:space="preserve">Tetra Tech agrees with the value of this information and added a summary table to the </w:t>
            </w:r>
            <w:r w:rsidR="0083482B" w:rsidRPr="0083482B">
              <w:rPr>
                <w:rFonts w:cs="Arial"/>
                <w:i/>
                <w:iCs/>
                <w:szCs w:val="20"/>
              </w:rPr>
              <w:t>L</w:t>
            </w:r>
            <w:r w:rsidRPr="0083482B">
              <w:rPr>
                <w:rFonts w:cs="Arial"/>
                <w:i/>
                <w:iCs/>
                <w:szCs w:val="20"/>
              </w:rPr>
              <w:t xml:space="preserve">oad </w:t>
            </w:r>
            <w:r w:rsidR="0083482B" w:rsidRPr="0083482B">
              <w:rPr>
                <w:rFonts w:cs="Arial"/>
                <w:i/>
                <w:iCs/>
                <w:szCs w:val="20"/>
              </w:rPr>
              <w:t>M</w:t>
            </w:r>
            <w:r w:rsidRPr="0083482B">
              <w:rPr>
                <w:rFonts w:cs="Arial"/>
                <w:i/>
                <w:iCs/>
                <w:szCs w:val="20"/>
              </w:rPr>
              <w:t>anagement</w:t>
            </w:r>
            <w:r>
              <w:rPr>
                <w:rFonts w:cs="Arial"/>
                <w:szCs w:val="20"/>
              </w:rPr>
              <w:t xml:space="preserve"> secti</w:t>
            </w:r>
            <w:r w:rsidR="004A4DC1">
              <w:rPr>
                <w:rFonts w:cs="Arial"/>
                <w:szCs w:val="20"/>
              </w:rPr>
              <w:t>o</w:t>
            </w:r>
            <w:r>
              <w:rPr>
                <w:rFonts w:cs="Arial"/>
                <w:szCs w:val="20"/>
              </w:rPr>
              <w:t xml:space="preserve">n of the report (see </w:t>
            </w:r>
            <w:r w:rsidR="00973A4C">
              <w:rPr>
                <w:rFonts w:cs="Arial"/>
                <w:szCs w:val="20"/>
              </w:rPr>
              <w:t xml:space="preserve">Volume 1, </w:t>
            </w:r>
            <w:r>
              <w:rPr>
                <w:rFonts w:cs="Arial"/>
                <w:szCs w:val="20"/>
              </w:rPr>
              <w:t>page</w:t>
            </w:r>
            <w:r w:rsidR="0083482B">
              <w:rPr>
                <w:rFonts w:cs="Arial"/>
                <w:szCs w:val="20"/>
              </w:rPr>
              <w:t>s</w:t>
            </w:r>
            <w:r>
              <w:rPr>
                <w:rFonts w:cs="Arial"/>
                <w:szCs w:val="20"/>
              </w:rPr>
              <w:t xml:space="preserve"> </w:t>
            </w:r>
            <w:r w:rsidR="00F142A8">
              <w:rPr>
                <w:rFonts w:cs="Arial"/>
                <w:szCs w:val="20"/>
              </w:rPr>
              <w:t>81-82</w:t>
            </w:r>
            <w:r>
              <w:rPr>
                <w:rFonts w:cs="Arial"/>
                <w:szCs w:val="20"/>
              </w:rPr>
              <w:t xml:space="preserve">). </w:t>
            </w:r>
          </w:p>
        </w:tc>
      </w:tr>
    </w:tbl>
    <w:p w14:paraId="486B3297" w14:textId="07FB84A1" w:rsidR="00651D9D" w:rsidRPr="001D096C" w:rsidRDefault="00651D9D" w:rsidP="00673EFF">
      <w:pPr>
        <w:rPr>
          <w:rFonts w:cs="Arial"/>
          <w:szCs w:val="20"/>
        </w:rPr>
      </w:pPr>
      <w:r>
        <w:rPr>
          <w:rFonts w:cs="Arial"/>
          <w:szCs w:val="20"/>
        </w:rPr>
        <w:t xml:space="preserve">Tetra Tech completed relined edits to the report as outlined above and submitted for PUCT Staff review October 31. Tetra Tech then distributed to revised report for utility review November 2, with review comments due November 10. As no utility submitted additional edits, Tetra Tech has finalized the report. </w:t>
      </w:r>
    </w:p>
    <w:sectPr w:rsidR="00651D9D" w:rsidRPr="001D096C" w:rsidSect="00D009CE">
      <w:footerReference w:type="default" r:id="rId11"/>
      <w:headerReference w:type="first" r:id="rId12"/>
      <w:footerReference w:type="first" r:id="rId13"/>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6A37" w14:textId="77777777" w:rsidR="00246ED9" w:rsidRDefault="00246ED9">
      <w:r>
        <w:separator/>
      </w:r>
    </w:p>
  </w:endnote>
  <w:endnote w:type="continuationSeparator" w:id="0">
    <w:p w14:paraId="0B5183C0" w14:textId="77777777" w:rsidR="00246ED9" w:rsidRDefault="00246ED9">
      <w:r>
        <w:continuationSeparator/>
      </w:r>
    </w:p>
  </w:endnote>
  <w:endnote w:type="continuationNotice" w:id="1">
    <w:p w14:paraId="6E9CB532" w14:textId="77777777" w:rsidR="00246ED9" w:rsidRDefault="00246ED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213"/>
      <w:gridCol w:w="1167"/>
    </w:tblGrid>
    <w:tr w:rsidR="00DE272E" w:rsidRPr="00222D3F" w14:paraId="64E43A9E" w14:textId="77777777" w:rsidTr="00F81675">
      <w:trPr>
        <w:trHeight w:val="360"/>
      </w:trPr>
      <w:tc>
        <w:tcPr>
          <w:tcW w:w="1980" w:type="dxa"/>
        </w:tcPr>
        <w:p w14:paraId="7DE9F281" w14:textId="77777777" w:rsidR="00DE272E" w:rsidRPr="00222D3F" w:rsidRDefault="00DE272E" w:rsidP="00DE272E">
          <w:pPr>
            <w:spacing w:before="60"/>
            <w:ind w:left="-109"/>
            <w:rPr>
              <w:b/>
            </w:rPr>
          </w:pPr>
          <w:r w:rsidRPr="00222D3F">
            <w:rPr>
              <w:b/>
              <w:noProof/>
              <w:color w:val="A6A6A6" w:themeColor="background1" w:themeShade="A6"/>
            </w:rPr>
            <w:t>TETRA TECH</w:t>
          </w:r>
        </w:p>
      </w:tc>
      <w:tc>
        <w:tcPr>
          <w:tcW w:w="6213" w:type="dxa"/>
        </w:tcPr>
        <w:p w14:paraId="13093939" w14:textId="0A69527B" w:rsidR="00DE272E" w:rsidRPr="00222D3F" w:rsidRDefault="00DE272E" w:rsidP="00DE272E">
          <w:pPr>
            <w:spacing w:before="60"/>
            <w:jc w:val="right"/>
            <w:rPr>
              <w:sz w:val="18"/>
              <w:szCs w:val="18"/>
            </w:rPr>
          </w:pPr>
          <w:r w:rsidRPr="00DE272E">
            <w:rPr>
              <w:sz w:val="18"/>
              <w:szCs w:val="18"/>
            </w:rPr>
            <w:t xml:space="preserve">PY2022 Statewide Energy Efficiency Portfolio Report Update. </w:t>
          </w:r>
          <w:r>
            <w:rPr>
              <w:sz w:val="18"/>
              <w:szCs w:val="18"/>
            </w:rPr>
            <w:br/>
          </w:r>
          <w:r w:rsidR="00651D9D">
            <w:rPr>
              <w:sz w:val="18"/>
              <w:szCs w:val="18"/>
            </w:rPr>
            <w:t>November 13, 2023</w:t>
          </w:r>
        </w:p>
      </w:tc>
      <w:tc>
        <w:tcPr>
          <w:tcW w:w="1167" w:type="dxa"/>
        </w:tcPr>
        <w:p w14:paraId="63E50B02" w14:textId="77777777" w:rsidR="00DE272E" w:rsidRPr="00222D3F" w:rsidRDefault="00DE272E" w:rsidP="00DE272E">
          <w:pPr>
            <w:spacing w:before="60"/>
            <w:rPr>
              <w:sz w:val="18"/>
              <w:szCs w:val="18"/>
            </w:rPr>
          </w:pPr>
          <w:r w:rsidRPr="00222D3F">
            <w:rPr>
              <w:rStyle w:val="PageNumber"/>
              <w:rFonts w:cs="Arial"/>
              <w:sz w:val="18"/>
              <w:szCs w:val="18"/>
            </w:rPr>
            <w:t xml:space="preserve">Page </w:t>
          </w:r>
          <w:r w:rsidRPr="00222D3F">
            <w:rPr>
              <w:rStyle w:val="PageNumber"/>
              <w:rFonts w:cs="Arial"/>
              <w:sz w:val="18"/>
              <w:szCs w:val="18"/>
            </w:rPr>
            <w:fldChar w:fldCharType="begin"/>
          </w:r>
          <w:r w:rsidRPr="00222D3F">
            <w:rPr>
              <w:rStyle w:val="PageNumber"/>
              <w:rFonts w:cs="Arial"/>
              <w:sz w:val="18"/>
              <w:szCs w:val="18"/>
            </w:rPr>
            <w:instrText xml:space="preserve"> PAGE </w:instrText>
          </w:r>
          <w:r w:rsidRPr="00222D3F">
            <w:rPr>
              <w:rStyle w:val="PageNumber"/>
              <w:rFonts w:cs="Arial"/>
              <w:sz w:val="18"/>
              <w:szCs w:val="18"/>
            </w:rPr>
            <w:fldChar w:fldCharType="separate"/>
          </w:r>
          <w:r>
            <w:rPr>
              <w:rStyle w:val="PageNumber"/>
              <w:rFonts w:cs="Arial"/>
              <w:sz w:val="18"/>
              <w:szCs w:val="18"/>
            </w:rPr>
            <w:t>1</w:t>
          </w:r>
          <w:r w:rsidRPr="00222D3F">
            <w:rPr>
              <w:rStyle w:val="PageNumber"/>
              <w:rFonts w:cs="Arial"/>
              <w:sz w:val="18"/>
              <w:szCs w:val="18"/>
            </w:rPr>
            <w:fldChar w:fldCharType="end"/>
          </w:r>
        </w:p>
      </w:tc>
    </w:tr>
  </w:tbl>
  <w:p w14:paraId="4C83F78E" w14:textId="1D7A6A4A" w:rsidR="00630B73" w:rsidRPr="00DE272E" w:rsidRDefault="00630B73" w:rsidP="00DE272E">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213"/>
      <w:gridCol w:w="1167"/>
    </w:tblGrid>
    <w:tr w:rsidR="00DE272E" w:rsidRPr="00222D3F" w14:paraId="1AC9B871" w14:textId="77777777" w:rsidTr="00DE272E">
      <w:trPr>
        <w:trHeight w:val="360"/>
      </w:trPr>
      <w:tc>
        <w:tcPr>
          <w:tcW w:w="1980" w:type="dxa"/>
        </w:tcPr>
        <w:p w14:paraId="3B4B493B" w14:textId="77777777" w:rsidR="00DE272E" w:rsidRPr="00222D3F" w:rsidRDefault="00DE272E" w:rsidP="00DE272E">
          <w:pPr>
            <w:spacing w:before="60"/>
            <w:rPr>
              <w:b/>
            </w:rPr>
          </w:pPr>
          <w:r w:rsidRPr="00222D3F">
            <w:rPr>
              <w:b/>
              <w:noProof/>
              <w:color w:val="A6A6A6" w:themeColor="background1" w:themeShade="A6"/>
            </w:rPr>
            <w:t>TETRA TECH</w:t>
          </w:r>
        </w:p>
      </w:tc>
      <w:tc>
        <w:tcPr>
          <w:tcW w:w="6213" w:type="dxa"/>
        </w:tcPr>
        <w:p w14:paraId="52452F01" w14:textId="5FF01EF7" w:rsidR="00DE272E" w:rsidRPr="00222D3F" w:rsidRDefault="00DE272E" w:rsidP="00DE272E">
          <w:pPr>
            <w:spacing w:before="60"/>
            <w:jc w:val="right"/>
            <w:rPr>
              <w:sz w:val="18"/>
              <w:szCs w:val="18"/>
            </w:rPr>
          </w:pPr>
          <w:r>
            <w:rPr>
              <w:sz w:val="18"/>
              <w:szCs w:val="18"/>
            </w:rPr>
            <w:t>PY2022 Statewide Energy Efficiency Portfolio Report Update</w:t>
          </w:r>
          <w:r w:rsidRPr="00222D3F">
            <w:rPr>
              <w:sz w:val="18"/>
              <w:szCs w:val="18"/>
            </w:rPr>
            <w:t xml:space="preserve">. </w:t>
          </w:r>
          <w:r>
            <w:rPr>
              <w:sz w:val="18"/>
              <w:szCs w:val="18"/>
            </w:rPr>
            <w:br/>
          </w:r>
          <w:r w:rsidR="00651D9D">
            <w:rPr>
              <w:sz w:val="18"/>
              <w:szCs w:val="18"/>
            </w:rPr>
            <w:t>November 13, 2023</w:t>
          </w:r>
        </w:p>
      </w:tc>
      <w:tc>
        <w:tcPr>
          <w:tcW w:w="1167" w:type="dxa"/>
        </w:tcPr>
        <w:p w14:paraId="432919A5" w14:textId="77777777" w:rsidR="00DE272E" w:rsidRPr="00222D3F" w:rsidRDefault="00DE272E" w:rsidP="00DE272E">
          <w:pPr>
            <w:spacing w:before="60"/>
            <w:rPr>
              <w:sz w:val="18"/>
              <w:szCs w:val="18"/>
            </w:rPr>
          </w:pPr>
          <w:r w:rsidRPr="00222D3F">
            <w:rPr>
              <w:rStyle w:val="PageNumber"/>
              <w:rFonts w:cs="Arial"/>
              <w:sz w:val="18"/>
              <w:szCs w:val="18"/>
            </w:rPr>
            <w:t xml:space="preserve">Page </w:t>
          </w:r>
          <w:r w:rsidRPr="00222D3F">
            <w:rPr>
              <w:rStyle w:val="PageNumber"/>
              <w:rFonts w:cs="Arial"/>
              <w:sz w:val="18"/>
              <w:szCs w:val="18"/>
            </w:rPr>
            <w:fldChar w:fldCharType="begin"/>
          </w:r>
          <w:r w:rsidRPr="00222D3F">
            <w:rPr>
              <w:rStyle w:val="PageNumber"/>
              <w:rFonts w:cs="Arial"/>
              <w:sz w:val="18"/>
              <w:szCs w:val="18"/>
            </w:rPr>
            <w:instrText xml:space="preserve"> PAGE </w:instrText>
          </w:r>
          <w:r w:rsidRPr="00222D3F">
            <w:rPr>
              <w:rStyle w:val="PageNumber"/>
              <w:rFonts w:cs="Arial"/>
              <w:sz w:val="18"/>
              <w:szCs w:val="18"/>
            </w:rPr>
            <w:fldChar w:fldCharType="separate"/>
          </w:r>
          <w:r>
            <w:rPr>
              <w:rStyle w:val="PageNumber"/>
              <w:rFonts w:cs="Arial"/>
              <w:sz w:val="18"/>
              <w:szCs w:val="18"/>
            </w:rPr>
            <w:t>1</w:t>
          </w:r>
          <w:r w:rsidRPr="00222D3F">
            <w:rPr>
              <w:rStyle w:val="PageNumber"/>
              <w:rFonts w:cs="Arial"/>
              <w:sz w:val="18"/>
              <w:szCs w:val="18"/>
            </w:rPr>
            <w:fldChar w:fldCharType="end"/>
          </w:r>
        </w:p>
      </w:tc>
    </w:tr>
  </w:tbl>
  <w:p w14:paraId="4C83F794" w14:textId="3AC539E8" w:rsidR="00630B73" w:rsidRPr="00DE272E" w:rsidRDefault="00630B73" w:rsidP="00DE272E">
    <w:pPr>
      <w:pStyle w:val="Footer"/>
      <w:jc w:val="left"/>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D386" w14:textId="77777777" w:rsidR="00246ED9" w:rsidRDefault="00246ED9">
      <w:r>
        <w:separator/>
      </w:r>
    </w:p>
  </w:footnote>
  <w:footnote w:type="continuationSeparator" w:id="0">
    <w:p w14:paraId="5B8DDCD9" w14:textId="77777777" w:rsidR="00246ED9" w:rsidRDefault="00246ED9">
      <w:r>
        <w:continuationSeparator/>
      </w:r>
    </w:p>
  </w:footnote>
  <w:footnote w:type="continuationNotice" w:id="1">
    <w:p w14:paraId="7B8E15AF" w14:textId="77777777" w:rsidR="00246ED9" w:rsidRDefault="00246ED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B26B" w14:textId="50C1E64D" w:rsidR="0083482B" w:rsidRDefault="00DE272E">
    <w:pPr>
      <w:pStyle w:val="Header"/>
    </w:pPr>
    <w:r w:rsidRPr="00502740">
      <w:rPr>
        <w:noProof/>
      </w:rPr>
      <w:drawing>
        <wp:anchor distT="0" distB="594360" distL="0" distR="0" simplePos="0" relativeHeight="251659264" behindDoc="1" locked="0" layoutInCell="1" allowOverlap="1" wp14:anchorId="39ACE7EC" wp14:editId="394A1B4E">
          <wp:simplePos x="0" y="0"/>
          <wp:positionH relativeFrom="column">
            <wp:posOffset>0</wp:posOffset>
          </wp:positionH>
          <wp:positionV relativeFrom="paragraph">
            <wp:posOffset>0</wp:posOffset>
          </wp:positionV>
          <wp:extent cx="1943100" cy="506095"/>
          <wp:effectExtent l="0" t="0" r="0" b="8255"/>
          <wp:wrapNone/>
          <wp:docPr id="5" name="Picture 5"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060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BE83E6"/>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10BC4B4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8A7091DC"/>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4F2A67B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92806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0B8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BE545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928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2DACDA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DF474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85869"/>
    <w:multiLevelType w:val="hybridMultilevel"/>
    <w:tmpl w:val="F99A1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816C7"/>
    <w:multiLevelType w:val="hybridMultilevel"/>
    <w:tmpl w:val="14D6A044"/>
    <w:lvl w:ilvl="0" w:tplc="FCE2F30A">
      <w:start w:val="1"/>
      <w:numFmt w:val="bullet"/>
      <w:pStyle w:val="List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0E9C1D08"/>
    <w:multiLevelType w:val="hybridMultilevel"/>
    <w:tmpl w:val="ECDE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F402BF"/>
    <w:multiLevelType w:val="hybridMultilevel"/>
    <w:tmpl w:val="175EC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555052"/>
    <w:multiLevelType w:val="hybridMultilevel"/>
    <w:tmpl w:val="594665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1D296BC0"/>
    <w:multiLevelType w:val="hybridMultilevel"/>
    <w:tmpl w:val="CCAEA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B750F"/>
    <w:multiLevelType w:val="hybridMultilevel"/>
    <w:tmpl w:val="1006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F1768"/>
    <w:multiLevelType w:val="hybridMultilevel"/>
    <w:tmpl w:val="22DE28E2"/>
    <w:lvl w:ilvl="0" w:tplc="F12844A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E2A4C24"/>
    <w:multiLevelType w:val="hybridMultilevel"/>
    <w:tmpl w:val="1144DC80"/>
    <w:lvl w:ilvl="0" w:tplc="97A894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313DB0"/>
    <w:multiLevelType w:val="hybridMultilevel"/>
    <w:tmpl w:val="9D26208C"/>
    <w:lvl w:ilvl="0" w:tplc="EA1603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257F6E"/>
    <w:multiLevelType w:val="hybridMultilevel"/>
    <w:tmpl w:val="8F28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B4417"/>
    <w:multiLevelType w:val="hybridMultilevel"/>
    <w:tmpl w:val="F45C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B4090"/>
    <w:multiLevelType w:val="hybridMultilevel"/>
    <w:tmpl w:val="1820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27483"/>
    <w:multiLevelType w:val="hybridMultilevel"/>
    <w:tmpl w:val="1D48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34883"/>
    <w:multiLevelType w:val="hybridMultilevel"/>
    <w:tmpl w:val="35BA9E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AC17578"/>
    <w:multiLevelType w:val="hybridMultilevel"/>
    <w:tmpl w:val="B12A44E2"/>
    <w:lvl w:ilvl="0" w:tplc="ED50DF1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E36CE"/>
    <w:multiLevelType w:val="hybridMultilevel"/>
    <w:tmpl w:val="0338D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5F416A"/>
    <w:multiLevelType w:val="hybridMultilevel"/>
    <w:tmpl w:val="92D4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2101080">
    <w:abstractNumId w:val="9"/>
  </w:num>
  <w:num w:numId="2" w16cid:durableId="1388917304">
    <w:abstractNumId w:val="7"/>
  </w:num>
  <w:num w:numId="3" w16cid:durableId="78992258">
    <w:abstractNumId w:val="6"/>
  </w:num>
  <w:num w:numId="4" w16cid:durableId="936644387">
    <w:abstractNumId w:val="5"/>
  </w:num>
  <w:num w:numId="5" w16cid:durableId="612829419">
    <w:abstractNumId w:val="4"/>
  </w:num>
  <w:num w:numId="6" w16cid:durableId="1365449083">
    <w:abstractNumId w:val="8"/>
  </w:num>
  <w:num w:numId="7" w16cid:durableId="867988974">
    <w:abstractNumId w:val="3"/>
  </w:num>
  <w:num w:numId="8" w16cid:durableId="270284649">
    <w:abstractNumId w:val="2"/>
  </w:num>
  <w:num w:numId="9" w16cid:durableId="1965774509">
    <w:abstractNumId w:val="1"/>
  </w:num>
  <w:num w:numId="10" w16cid:durableId="844588440">
    <w:abstractNumId w:val="0"/>
  </w:num>
  <w:num w:numId="11" w16cid:durableId="1561745131">
    <w:abstractNumId w:val="10"/>
  </w:num>
  <w:num w:numId="12" w16cid:durableId="1865551406">
    <w:abstractNumId w:val="23"/>
  </w:num>
  <w:num w:numId="13" w16cid:durableId="1515503">
    <w:abstractNumId w:val="12"/>
  </w:num>
  <w:num w:numId="14" w16cid:durableId="518857601">
    <w:abstractNumId w:val="16"/>
  </w:num>
  <w:num w:numId="15" w16cid:durableId="1494486101">
    <w:abstractNumId w:val="21"/>
  </w:num>
  <w:num w:numId="16" w16cid:durableId="951321888">
    <w:abstractNumId w:val="20"/>
  </w:num>
  <w:num w:numId="17" w16cid:durableId="88702909">
    <w:abstractNumId w:val="28"/>
  </w:num>
  <w:num w:numId="18" w16cid:durableId="579142386">
    <w:abstractNumId w:val="15"/>
  </w:num>
  <w:num w:numId="19" w16cid:durableId="1470905226">
    <w:abstractNumId w:val="24"/>
  </w:num>
  <w:num w:numId="20" w16cid:durableId="738943795">
    <w:abstractNumId w:val="22"/>
  </w:num>
  <w:num w:numId="21" w16cid:durableId="301931435">
    <w:abstractNumId w:val="25"/>
  </w:num>
  <w:num w:numId="22" w16cid:durableId="1042827770">
    <w:abstractNumId w:val="14"/>
  </w:num>
  <w:num w:numId="23" w16cid:durableId="340157847">
    <w:abstractNumId w:val="19"/>
  </w:num>
  <w:num w:numId="24" w16cid:durableId="1811364320">
    <w:abstractNumId w:val="11"/>
  </w:num>
  <w:num w:numId="25" w16cid:durableId="1761483058">
    <w:abstractNumId w:val="13"/>
  </w:num>
  <w:num w:numId="26" w16cid:durableId="420101748">
    <w:abstractNumId w:val="17"/>
  </w:num>
  <w:num w:numId="27" w16cid:durableId="821115963">
    <w:abstractNumId w:val="26"/>
  </w:num>
  <w:num w:numId="28" w16cid:durableId="2000885256">
    <w:abstractNumId w:val="26"/>
  </w:num>
  <w:num w:numId="29" w16cid:durableId="966080172">
    <w:abstractNumId w:val="18"/>
  </w:num>
  <w:num w:numId="30" w16cid:durableId="19492691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xNjAxtjCwMDIwNLNQ0lEKTi0uzszPAykwNq4FACEZeQQtAAAA"/>
  </w:docVars>
  <w:rsids>
    <w:rsidRoot w:val="004776E7"/>
    <w:rsid w:val="000009B7"/>
    <w:rsid w:val="00000E59"/>
    <w:rsid w:val="00002E6B"/>
    <w:rsid w:val="000032B7"/>
    <w:rsid w:val="0000361A"/>
    <w:rsid w:val="00004789"/>
    <w:rsid w:val="00004DA7"/>
    <w:rsid w:val="00004F12"/>
    <w:rsid w:val="00005167"/>
    <w:rsid w:val="00005DF6"/>
    <w:rsid w:val="00006103"/>
    <w:rsid w:val="000067C6"/>
    <w:rsid w:val="0000683C"/>
    <w:rsid w:val="00007DD2"/>
    <w:rsid w:val="000129CF"/>
    <w:rsid w:val="000130BC"/>
    <w:rsid w:val="00015D36"/>
    <w:rsid w:val="00021237"/>
    <w:rsid w:val="00023406"/>
    <w:rsid w:val="00025C61"/>
    <w:rsid w:val="00026F69"/>
    <w:rsid w:val="00031DF1"/>
    <w:rsid w:val="000344B6"/>
    <w:rsid w:val="00035FB2"/>
    <w:rsid w:val="00036705"/>
    <w:rsid w:val="000375F3"/>
    <w:rsid w:val="00040884"/>
    <w:rsid w:val="00040A72"/>
    <w:rsid w:val="000436DA"/>
    <w:rsid w:val="00045F51"/>
    <w:rsid w:val="0004641B"/>
    <w:rsid w:val="00046D2D"/>
    <w:rsid w:val="000472AF"/>
    <w:rsid w:val="0005137A"/>
    <w:rsid w:val="0005144C"/>
    <w:rsid w:val="00051EEB"/>
    <w:rsid w:val="000524FF"/>
    <w:rsid w:val="00052BBC"/>
    <w:rsid w:val="00053523"/>
    <w:rsid w:val="00054CDD"/>
    <w:rsid w:val="000554ED"/>
    <w:rsid w:val="000558D9"/>
    <w:rsid w:val="000579A5"/>
    <w:rsid w:val="00060455"/>
    <w:rsid w:val="00060C53"/>
    <w:rsid w:val="00061268"/>
    <w:rsid w:val="00063A28"/>
    <w:rsid w:val="000652C1"/>
    <w:rsid w:val="00065AB3"/>
    <w:rsid w:val="00070820"/>
    <w:rsid w:val="00070A18"/>
    <w:rsid w:val="00070B24"/>
    <w:rsid w:val="00070CE9"/>
    <w:rsid w:val="00070D14"/>
    <w:rsid w:val="00072BD4"/>
    <w:rsid w:val="00073505"/>
    <w:rsid w:val="00073A18"/>
    <w:rsid w:val="0008014F"/>
    <w:rsid w:val="00080E21"/>
    <w:rsid w:val="000813F1"/>
    <w:rsid w:val="000830BD"/>
    <w:rsid w:val="00084A15"/>
    <w:rsid w:val="00085155"/>
    <w:rsid w:val="00090A2C"/>
    <w:rsid w:val="00091319"/>
    <w:rsid w:val="00091F4A"/>
    <w:rsid w:val="00092EBE"/>
    <w:rsid w:val="0009349F"/>
    <w:rsid w:val="000936D0"/>
    <w:rsid w:val="00094072"/>
    <w:rsid w:val="00096148"/>
    <w:rsid w:val="00096FBE"/>
    <w:rsid w:val="000A0A04"/>
    <w:rsid w:val="000A0DC0"/>
    <w:rsid w:val="000A0E90"/>
    <w:rsid w:val="000A10B4"/>
    <w:rsid w:val="000A16AD"/>
    <w:rsid w:val="000A49F5"/>
    <w:rsid w:val="000A5E62"/>
    <w:rsid w:val="000A60FE"/>
    <w:rsid w:val="000A65B1"/>
    <w:rsid w:val="000B203D"/>
    <w:rsid w:val="000B2874"/>
    <w:rsid w:val="000B362D"/>
    <w:rsid w:val="000B5C2B"/>
    <w:rsid w:val="000B6B11"/>
    <w:rsid w:val="000B6BBC"/>
    <w:rsid w:val="000B774A"/>
    <w:rsid w:val="000B7AD9"/>
    <w:rsid w:val="000C1724"/>
    <w:rsid w:val="000C45F7"/>
    <w:rsid w:val="000D0E44"/>
    <w:rsid w:val="000D20B7"/>
    <w:rsid w:val="000D661A"/>
    <w:rsid w:val="000D775B"/>
    <w:rsid w:val="000D7CA9"/>
    <w:rsid w:val="000E1AD1"/>
    <w:rsid w:val="000E36CD"/>
    <w:rsid w:val="000F0073"/>
    <w:rsid w:val="000F1CE0"/>
    <w:rsid w:val="000F2D72"/>
    <w:rsid w:val="000F7936"/>
    <w:rsid w:val="0010148C"/>
    <w:rsid w:val="001017F9"/>
    <w:rsid w:val="00101BE6"/>
    <w:rsid w:val="00103A92"/>
    <w:rsid w:val="00105F04"/>
    <w:rsid w:val="00106115"/>
    <w:rsid w:val="00106247"/>
    <w:rsid w:val="0010668C"/>
    <w:rsid w:val="001107CD"/>
    <w:rsid w:val="00112AAA"/>
    <w:rsid w:val="00113082"/>
    <w:rsid w:val="00115FD7"/>
    <w:rsid w:val="00116A17"/>
    <w:rsid w:val="00117382"/>
    <w:rsid w:val="001201DA"/>
    <w:rsid w:val="001205BB"/>
    <w:rsid w:val="00120A70"/>
    <w:rsid w:val="00120CEB"/>
    <w:rsid w:val="0012167D"/>
    <w:rsid w:val="0012385F"/>
    <w:rsid w:val="00123E90"/>
    <w:rsid w:val="00124895"/>
    <w:rsid w:val="00127B4D"/>
    <w:rsid w:val="00127BA6"/>
    <w:rsid w:val="00130634"/>
    <w:rsid w:val="001325D8"/>
    <w:rsid w:val="00135D1B"/>
    <w:rsid w:val="00136277"/>
    <w:rsid w:val="00136885"/>
    <w:rsid w:val="00136AF4"/>
    <w:rsid w:val="0014147A"/>
    <w:rsid w:val="00141D4C"/>
    <w:rsid w:val="00142404"/>
    <w:rsid w:val="0014289E"/>
    <w:rsid w:val="00142D60"/>
    <w:rsid w:val="00142E1D"/>
    <w:rsid w:val="00143896"/>
    <w:rsid w:val="00147D47"/>
    <w:rsid w:val="001508E3"/>
    <w:rsid w:val="0015091A"/>
    <w:rsid w:val="001514DC"/>
    <w:rsid w:val="00156CE3"/>
    <w:rsid w:val="0016032C"/>
    <w:rsid w:val="00160F8D"/>
    <w:rsid w:val="001632A9"/>
    <w:rsid w:val="00166AE0"/>
    <w:rsid w:val="001705F1"/>
    <w:rsid w:val="00176953"/>
    <w:rsid w:val="001775BB"/>
    <w:rsid w:val="001818D3"/>
    <w:rsid w:val="001829D7"/>
    <w:rsid w:val="001832A2"/>
    <w:rsid w:val="00187BA0"/>
    <w:rsid w:val="00190320"/>
    <w:rsid w:val="00190A3C"/>
    <w:rsid w:val="001910B9"/>
    <w:rsid w:val="001917A7"/>
    <w:rsid w:val="001924F6"/>
    <w:rsid w:val="001925AC"/>
    <w:rsid w:val="00192D81"/>
    <w:rsid w:val="00193BD2"/>
    <w:rsid w:val="00195418"/>
    <w:rsid w:val="00197E6D"/>
    <w:rsid w:val="001A01C1"/>
    <w:rsid w:val="001A0230"/>
    <w:rsid w:val="001A20DB"/>
    <w:rsid w:val="001A3BCF"/>
    <w:rsid w:val="001A4402"/>
    <w:rsid w:val="001A523C"/>
    <w:rsid w:val="001A5D20"/>
    <w:rsid w:val="001A62BD"/>
    <w:rsid w:val="001A7183"/>
    <w:rsid w:val="001A74E8"/>
    <w:rsid w:val="001A79C8"/>
    <w:rsid w:val="001A7B28"/>
    <w:rsid w:val="001B34DD"/>
    <w:rsid w:val="001B4716"/>
    <w:rsid w:val="001B5176"/>
    <w:rsid w:val="001B6194"/>
    <w:rsid w:val="001B64AC"/>
    <w:rsid w:val="001B7BDF"/>
    <w:rsid w:val="001C00A9"/>
    <w:rsid w:val="001C1E19"/>
    <w:rsid w:val="001C570B"/>
    <w:rsid w:val="001C5A24"/>
    <w:rsid w:val="001C77FB"/>
    <w:rsid w:val="001C7C8F"/>
    <w:rsid w:val="001C7FA0"/>
    <w:rsid w:val="001D0282"/>
    <w:rsid w:val="001D096C"/>
    <w:rsid w:val="001D2132"/>
    <w:rsid w:val="001D2B5A"/>
    <w:rsid w:val="001D362F"/>
    <w:rsid w:val="001D3848"/>
    <w:rsid w:val="001D41EC"/>
    <w:rsid w:val="001D4C22"/>
    <w:rsid w:val="001D6825"/>
    <w:rsid w:val="001E0346"/>
    <w:rsid w:val="001E1A5A"/>
    <w:rsid w:val="001E2BFF"/>
    <w:rsid w:val="001E3570"/>
    <w:rsid w:val="001E3A8D"/>
    <w:rsid w:val="001E4421"/>
    <w:rsid w:val="001E5384"/>
    <w:rsid w:val="001E556A"/>
    <w:rsid w:val="001E75C7"/>
    <w:rsid w:val="001F0181"/>
    <w:rsid w:val="001F1958"/>
    <w:rsid w:val="001F2220"/>
    <w:rsid w:val="001F2777"/>
    <w:rsid w:val="001F3DBF"/>
    <w:rsid w:val="001F4240"/>
    <w:rsid w:val="001F4C00"/>
    <w:rsid w:val="001F4FB7"/>
    <w:rsid w:val="001F5C76"/>
    <w:rsid w:val="0020035F"/>
    <w:rsid w:val="00200D50"/>
    <w:rsid w:val="00201DD7"/>
    <w:rsid w:val="00201DE4"/>
    <w:rsid w:val="00202302"/>
    <w:rsid w:val="002058C5"/>
    <w:rsid w:val="00210228"/>
    <w:rsid w:val="002121B9"/>
    <w:rsid w:val="0021317D"/>
    <w:rsid w:val="00213C3F"/>
    <w:rsid w:val="00214ECF"/>
    <w:rsid w:val="00215B55"/>
    <w:rsid w:val="0021637C"/>
    <w:rsid w:val="00217101"/>
    <w:rsid w:val="002208CC"/>
    <w:rsid w:val="002211C9"/>
    <w:rsid w:val="00224451"/>
    <w:rsid w:val="00226590"/>
    <w:rsid w:val="002269B5"/>
    <w:rsid w:val="00227BF2"/>
    <w:rsid w:val="00230B34"/>
    <w:rsid w:val="00231A02"/>
    <w:rsid w:val="002342BC"/>
    <w:rsid w:val="00235175"/>
    <w:rsid w:val="00236EC7"/>
    <w:rsid w:val="002404AF"/>
    <w:rsid w:val="00241E5E"/>
    <w:rsid w:val="00244013"/>
    <w:rsid w:val="00246313"/>
    <w:rsid w:val="0024698C"/>
    <w:rsid w:val="002469AB"/>
    <w:rsid w:val="00246ED9"/>
    <w:rsid w:val="0025150B"/>
    <w:rsid w:val="00251AA0"/>
    <w:rsid w:val="002525DD"/>
    <w:rsid w:val="002537D2"/>
    <w:rsid w:val="002537F3"/>
    <w:rsid w:val="002547DD"/>
    <w:rsid w:val="002562AB"/>
    <w:rsid w:val="00257FDF"/>
    <w:rsid w:val="002609DA"/>
    <w:rsid w:val="0026330D"/>
    <w:rsid w:val="0026513C"/>
    <w:rsid w:val="00265256"/>
    <w:rsid w:val="00271246"/>
    <w:rsid w:val="0027480D"/>
    <w:rsid w:val="00276CD5"/>
    <w:rsid w:val="00281975"/>
    <w:rsid w:val="00281F1E"/>
    <w:rsid w:val="002829C8"/>
    <w:rsid w:val="00283011"/>
    <w:rsid w:val="002842EC"/>
    <w:rsid w:val="00290FF5"/>
    <w:rsid w:val="00293154"/>
    <w:rsid w:val="002967EF"/>
    <w:rsid w:val="002973F7"/>
    <w:rsid w:val="002975AE"/>
    <w:rsid w:val="002A2464"/>
    <w:rsid w:val="002A3632"/>
    <w:rsid w:val="002A4FC0"/>
    <w:rsid w:val="002A60A7"/>
    <w:rsid w:val="002B3952"/>
    <w:rsid w:val="002B65DE"/>
    <w:rsid w:val="002B6AAC"/>
    <w:rsid w:val="002B7341"/>
    <w:rsid w:val="002C1345"/>
    <w:rsid w:val="002C1860"/>
    <w:rsid w:val="002C1BC2"/>
    <w:rsid w:val="002C48B0"/>
    <w:rsid w:val="002C4A3F"/>
    <w:rsid w:val="002C4B10"/>
    <w:rsid w:val="002C4E58"/>
    <w:rsid w:val="002C59A5"/>
    <w:rsid w:val="002C65C4"/>
    <w:rsid w:val="002D0305"/>
    <w:rsid w:val="002D0E84"/>
    <w:rsid w:val="002D2132"/>
    <w:rsid w:val="002D2F86"/>
    <w:rsid w:val="002D3B4F"/>
    <w:rsid w:val="002D6696"/>
    <w:rsid w:val="002E03AA"/>
    <w:rsid w:val="002E5D8C"/>
    <w:rsid w:val="002E6E48"/>
    <w:rsid w:val="002E7E75"/>
    <w:rsid w:val="002F12CA"/>
    <w:rsid w:val="002F20ED"/>
    <w:rsid w:val="002F2D73"/>
    <w:rsid w:val="002F3F69"/>
    <w:rsid w:val="002F4747"/>
    <w:rsid w:val="002F4F9A"/>
    <w:rsid w:val="002F6AE0"/>
    <w:rsid w:val="002F6EAD"/>
    <w:rsid w:val="002F7127"/>
    <w:rsid w:val="002F76BA"/>
    <w:rsid w:val="00300216"/>
    <w:rsid w:val="00303869"/>
    <w:rsid w:val="00307134"/>
    <w:rsid w:val="003078DE"/>
    <w:rsid w:val="0031295A"/>
    <w:rsid w:val="003137F5"/>
    <w:rsid w:val="0031403B"/>
    <w:rsid w:val="0031663F"/>
    <w:rsid w:val="0031798D"/>
    <w:rsid w:val="003202F6"/>
    <w:rsid w:val="00320B3B"/>
    <w:rsid w:val="00320D1E"/>
    <w:rsid w:val="00321273"/>
    <w:rsid w:val="00321C64"/>
    <w:rsid w:val="00321ED6"/>
    <w:rsid w:val="00322C7B"/>
    <w:rsid w:val="00323201"/>
    <w:rsid w:val="00327B3C"/>
    <w:rsid w:val="00327E3C"/>
    <w:rsid w:val="00334471"/>
    <w:rsid w:val="00335F59"/>
    <w:rsid w:val="00340BD3"/>
    <w:rsid w:val="00341E16"/>
    <w:rsid w:val="00341E1F"/>
    <w:rsid w:val="0034261B"/>
    <w:rsid w:val="00342A23"/>
    <w:rsid w:val="00343451"/>
    <w:rsid w:val="00343C28"/>
    <w:rsid w:val="00347B39"/>
    <w:rsid w:val="00347E19"/>
    <w:rsid w:val="0035032D"/>
    <w:rsid w:val="00351D89"/>
    <w:rsid w:val="00352E36"/>
    <w:rsid w:val="0035309F"/>
    <w:rsid w:val="003538BE"/>
    <w:rsid w:val="00354F59"/>
    <w:rsid w:val="003565EB"/>
    <w:rsid w:val="00361963"/>
    <w:rsid w:val="00361E19"/>
    <w:rsid w:val="00362F81"/>
    <w:rsid w:val="00363350"/>
    <w:rsid w:val="0036427F"/>
    <w:rsid w:val="0037221C"/>
    <w:rsid w:val="003735C2"/>
    <w:rsid w:val="00374ABC"/>
    <w:rsid w:val="00375820"/>
    <w:rsid w:val="00376025"/>
    <w:rsid w:val="00377042"/>
    <w:rsid w:val="00380086"/>
    <w:rsid w:val="003833EE"/>
    <w:rsid w:val="00383884"/>
    <w:rsid w:val="00385EE5"/>
    <w:rsid w:val="00392776"/>
    <w:rsid w:val="003939EC"/>
    <w:rsid w:val="00393E51"/>
    <w:rsid w:val="0039578D"/>
    <w:rsid w:val="003A087C"/>
    <w:rsid w:val="003A0B19"/>
    <w:rsid w:val="003A127C"/>
    <w:rsid w:val="003A3587"/>
    <w:rsid w:val="003A791D"/>
    <w:rsid w:val="003A7BC3"/>
    <w:rsid w:val="003B1F96"/>
    <w:rsid w:val="003B4096"/>
    <w:rsid w:val="003B4D5B"/>
    <w:rsid w:val="003B54EC"/>
    <w:rsid w:val="003B5F6C"/>
    <w:rsid w:val="003B73C4"/>
    <w:rsid w:val="003C09B7"/>
    <w:rsid w:val="003C1A0F"/>
    <w:rsid w:val="003C21B5"/>
    <w:rsid w:val="003C3A2F"/>
    <w:rsid w:val="003C57BA"/>
    <w:rsid w:val="003D09A0"/>
    <w:rsid w:val="003D1398"/>
    <w:rsid w:val="003D1CE2"/>
    <w:rsid w:val="003D1F85"/>
    <w:rsid w:val="003D3FBF"/>
    <w:rsid w:val="003D4B56"/>
    <w:rsid w:val="003D5BC2"/>
    <w:rsid w:val="003D5C4F"/>
    <w:rsid w:val="003D7A10"/>
    <w:rsid w:val="003D7A5F"/>
    <w:rsid w:val="003E0B18"/>
    <w:rsid w:val="003E1716"/>
    <w:rsid w:val="003E1B21"/>
    <w:rsid w:val="003E31C2"/>
    <w:rsid w:val="003E4DFA"/>
    <w:rsid w:val="003E5733"/>
    <w:rsid w:val="003E646B"/>
    <w:rsid w:val="003F1614"/>
    <w:rsid w:val="003F17ED"/>
    <w:rsid w:val="003F4DDA"/>
    <w:rsid w:val="003F64B9"/>
    <w:rsid w:val="003F6C93"/>
    <w:rsid w:val="003F71CB"/>
    <w:rsid w:val="003F7A81"/>
    <w:rsid w:val="003F7FD4"/>
    <w:rsid w:val="00402D2A"/>
    <w:rsid w:val="00405694"/>
    <w:rsid w:val="004077D2"/>
    <w:rsid w:val="00410FB2"/>
    <w:rsid w:val="00411834"/>
    <w:rsid w:val="0041198E"/>
    <w:rsid w:val="00413040"/>
    <w:rsid w:val="00414048"/>
    <w:rsid w:val="00414B74"/>
    <w:rsid w:val="0041652F"/>
    <w:rsid w:val="00417E68"/>
    <w:rsid w:val="004206F4"/>
    <w:rsid w:val="00421A00"/>
    <w:rsid w:val="00423CCD"/>
    <w:rsid w:val="00425117"/>
    <w:rsid w:val="004260D0"/>
    <w:rsid w:val="00426BEB"/>
    <w:rsid w:val="00427434"/>
    <w:rsid w:val="00427474"/>
    <w:rsid w:val="004277F8"/>
    <w:rsid w:val="0043397C"/>
    <w:rsid w:val="00434CAC"/>
    <w:rsid w:val="0043564F"/>
    <w:rsid w:val="004362C1"/>
    <w:rsid w:val="00436FD2"/>
    <w:rsid w:val="00437763"/>
    <w:rsid w:val="004400B1"/>
    <w:rsid w:val="004402D7"/>
    <w:rsid w:val="00440DCE"/>
    <w:rsid w:val="00441015"/>
    <w:rsid w:val="00441A2B"/>
    <w:rsid w:val="00442194"/>
    <w:rsid w:val="004421DA"/>
    <w:rsid w:val="00442680"/>
    <w:rsid w:val="004431A0"/>
    <w:rsid w:val="004439DF"/>
    <w:rsid w:val="00443A80"/>
    <w:rsid w:val="00443FA0"/>
    <w:rsid w:val="004446A4"/>
    <w:rsid w:val="00444834"/>
    <w:rsid w:val="004468B7"/>
    <w:rsid w:val="004513EA"/>
    <w:rsid w:val="00452476"/>
    <w:rsid w:val="004549AB"/>
    <w:rsid w:val="00455C99"/>
    <w:rsid w:val="00460D1E"/>
    <w:rsid w:val="00461D47"/>
    <w:rsid w:val="00462815"/>
    <w:rsid w:val="00463121"/>
    <w:rsid w:val="00466D87"/>
    <w:rsid w:val="00467CD0"/>
    <w:rsid w:val="00475580"/>
    <w:rsid w:val="00476616"/>
    <w:rsid w:val="004776E7"/>
    <w:rsid w:val="00477A89"/>
    <w:rsid w:val="0048016A"/>
    <w:rsid w:val="00480691"/>
    <w:rsid w:val="004809C4"/>
    <w:rsid w:val="00481E0D"/>
    <w:rsid w:val="00481E35"/>
    <w:rsid w:val="004835B6"/>
    <w:rsid w:val="00484317"/>
    <w:rsid w:val="00484EE6"/>
    <w:rsid w:val="00485836"/>
    <w:rsid w:val="00487BD9"/>
    <w:rsid w:val="00487C34"/>
    <w:rsid w:val="00487D37"/>
    <w:rsid w:val="00487EB6"/>
    <w:rsid w:val="00490285"/>
    <w:rsid w:val="00490E02"/>
    <w:rsid w:val="00491059"/>
    <w:rsid w:val="0049131A"/>
    <w:rsid w:val="0049491C"/>
    <w:rsid w:val="004A060A"/>
    <w:rsid w:val="004A07EC"/>
    <w:rsid w:val="004A09DF"/>
    <w:rsid w:val="004A0B93"/>
    <w:rsid w:val="004A1BB8"/>
    <w:rsid w:val="004A22EB"/>
    <w:rsid w:val="004A2694"/>
    <w:rsid w:val="004A2BD4"/>
    <w:rsid w:val="004A4DC1"/>
    <w:rsid w:val="004A6998"/>
    <w:rsid w:val="004A7E0B"/>
    <w:rsid w:val="004A7F44"/>
    <w:rsid w:val="004B0BD0"/>
    <w:rsid w:val="004B2468"/>
    <w:rsid w:val="004B36BC"/>
    <w:rsid w:val="004B5F75"/>
    <w:rsid w:val="004C057E"/>
    <w:rsid w:val="004C1400"/>
    <w:rsid w:val="004C15FD"/>
    <w:rsid w:val="004C3777"/>
    <w:rsid w:val="004C46A8"/>
    <w:rsid w:val="004C7776"/>
    <w:rsid w:val="004C7F7B"/>
    <w:rsid w:val="004D112F"/>
    <w:rsid w:val="004D1ACF"/>
    <w:rsid w:val="004D3EA5"/>
    <w:rsid w:val="004D72A6"/>
    <w:rsid w:val="004E1ED9"/>
    <w:rsid w:val="004E276D"/>
    <w:rsid w:val="004E49A4"/>
    <w:rsid w:val="004E4C8E"/>
    <w:rsid w:val="004E6139"/>
    <w:rsid w:val="004E673C"/>
    <w:rsid w:val="004F1463"/>
    <w:rsid w:val="004F1D16"/>
    <w:rsid w:val="004F22E3"/>
    <w:rsid w:val="004F3B43"/>
    <w:rsid w:val="004F3BA7"/>
    <w:rsid w:val="004F59BA"/>
    <w:rsid w:val="004F601D"/>
    <w:rsid w:val="004F648A"/>
    <w:rsid w:val="004F67DC"/>
    <w:rsid w:val="004F73A4"/>
    <w:rsid w:val="004F7419"/>
    <w:rsid w:val="004F7DC1"/>
    <w:rsid w:val="00500C6D"/>
    <w:rsid w:val="00501AB1"/>
    <w:rsid w:val="00502B0A"/>
    <w:rsid w:val="0050311F"/>
    <w:rsid w:val="00504AFA"/>
    <w:rsid w:val="00506064"/>
    <w:rsid w:val="0050683B"/>
    <w:rsid w:val="00506C20"/>
    <w:rsid w:val="00507B8F"/>
    <w:rsid w:val="005127EC"/>
    <w:rsid w:val="00512F43"/>
    <w:rsid w:val="005143F8"/>
    <w:rsid w:val="00516945"/>
    <w:rsid w:val="00520032"/>
    <w:rsid w:val="0052137F"/>
    <w:rsid w:val="005215E5"/>
    <w:rsid w:val="00521840"/>
    <w:rsid w:val="00521B36"/>
    <w:rsid w:val="00522E1D"/>
    <w:rsid w:val="0052346B"/>
    <w:rsid w:val="005254BF"/>
    <w:rsid w:val="0053115C"/>
    <w:rsid w:val="005317E3"/>
    <w:rsid w:val="005359C6"/>
    <w:rsid w:val="00536EA7"/>
    <w:rsid w:val="00537921"/>
    <w:rsid w:val="0054256A"/>
    <w:rsid w:val="00542D96"/>
    <w:rsid w:val="0054391F"/>
    <w:rsid w:val="005440E1"/>
    <w:rsid w:val="00546E92"/>
    <w:rsid w:val="0054711B"/>
    <w:rsid w:val="005471B3"/>
    <w:rsid w:val="005503B3"/>
    <w:rsid w:val="00551031"/>
    <w:rsid w:val="00552A77"/>
    <w:rsid w:val="00556AB7"/>
    <w:rsid w:val="00556C51"/>
    <w:rsid w:val="00557954"/>
    <w:rsid w:val="00557DD5"/>
    <w:rsid w:val="005609E7"/>
    <w:rsid w:val="005612B8"/>
    <w:rsid w:val="00561736"/>
    <w:rsid w:val="005634D9"/>
    <w:rsid w:val="00563663"/>
    <w:rsid w:val="00563E99"/>
    <w:rsid w:val="00570771"/>
    <w:rsid w:val="00573893"/>
    <w:rsid w:val="0057414E"/>
    <w:rsid w:val="005748E9"/>
    <w:rsid w:val="005769E7"/>
    <w:rsid w:val="00576A79"/>
    <w:rsid w:val="005775CA"/>
    <w:rsid w:val="005802B4"/>
    <w:rsid w:val="00580346"/>
    <w:rsid w:val="00581C33"/>
    <w:rsid w:val="005821B6"/>
    <w:rsid w:val="0058249B"/>
    <w:rsid w:val="00582B83"/>
    <w:rsid w:val="00584F25"/>
    <w:rsid w:val="005851F3"/>
    <w:rsid w:val="00585B2A"/>
    <w:rsid w:val="00585B31"/>
    <w:rsid w:val="0058690A"/>
    <w:rsid w:val="005903C8"/>
    <w:rsid w:val="00592F50"/>
    <w:rsid w:val="005933EE"/>
    <w:rsid w:val="005946CD"/>
    <w:rsid w:val="00595130"/>
    <w:rsid w:val="005973C0"/>
    <w:rsid w:val="005A161D"/>
    <w:rsid w:val="005A2163"/>
    <w:rsid w:val="005A24B9"/>
    <w:rsid w:val="005A411A"/>
    <w:rsid w:val="005A6C49"/>
    <w:rsid w:val="005A7789"/>
    <w:rsid w:val="005A7F58"/>
    <w:rsid w:val="005B036F"/>
    <w:rsid w:val="005B2A83"/>
    <w:rsid w:val="005B2EB7"/>
    <w:rsid w:val="005B36C8"/>
    <w:rsid w:val="005B3DCF"/>
    <w:rsid w:val="005B4461"/>
    <w:rsid w:val="005B4D85"/>
    <w:rsid w:val="005B7FB6"/>
    <w:rsid w:val="005C05A2"/>
    <w:rsid w:val="005C26DB"/>
    <w:rsid w:val="005C2E16"/>
    <w:rsid w:val="005C755C"/>
    <w:rsid w:val="005C785C"/>
    <w:rsid w:val="005D21DE"/>
    <w:rsid w:val="005D2CBC"/>
    <w:rsid w:val="005D3B37"/>
    <w:rsid w:val="005D5D94"/>
    <w:rsid w:val="005E0532"/>
    <w:rsid w:val="005E30E1"/>
    <w:rsid w:val="005E430E"/>
    <w:rsid w:val="005E5BD9"/>
    <w:rsid w:val="005E66DB"/>
    <w:rsid w:val="005E6762"/>
    <w:rsid w:val="005E6D62"/>
    <w:rsid w:val="005E7696"/>
    <w:rsid w:val="005F1007"/>
    <w:rsid w:val="005F1FEE"/>
    <w:rsid w:val="005F3460"/>
    <w:rsid w:val="005F547E"/>
    <w:rsid w:val="005F57EC"/>
    <w:rsid w:val="005F5C81"/>
    <w:rsid w:val="005F7B80"/>
    <w:rsid w:val="006001E0"/>
    <w:rsid w:val="00600236"/>
    <w:rsid w:val="00600244"/>
    <w:rsid w:val="00602F88"/>
    <w:rsid w:val="0060458E"/>
    <w:rsid w:val="00604617"/>
    <w:rsid w:val="00605FEE"/>
    <w:rsid w:val="0060757A"/>
    <w:rsid w:val="006100FD"/>
    <w:rsid w:val="00610896"/>
    <w:rsid w:val="00612B08"/>
    <w:rsid w:val="006137A8"/>
    <w:rsid w:val="00614114"/>
    <w:rsid w:val="00615B51"/>
    <w:rsid w:val="00616DFF"/>
    <w:rsid w:val="00621ED4"/>
    <w:rsid w:val="00622B15"/>
    <w:rsid w:val="00622C6D"/>
    <w:rsid w:val="0062414D"/>
    <w:rsid w:val="00624AD8"/>
    <w:rsid w:val="00625AB5"/>
    <w:rsid w:val="00626CE6"/>
    <w:rsid w:val="00630B73"/>
    <w:rsid w:val="0063308F"/>
    <w:rsid w:val="006354A6"/>
    <w:rsid w:val="00635EF7"/>
    <w:rsid w:val="00637A3D"/>
    <w:rsid w:val="00637F86"/>
    <w:rsid w:val="00640824"/>
    <w:rsid w:val="00640F22"/>
    <w:rsid w:val="00642893"/>
    <w:rsid w:val="00642BF9"/>
    <w:rsid w:val="0064315D"/>
    <w:rsid w:val="0064376F"/>
    <w:rsid w:val="00644F43"/>
    <w:rsid w:val="00646AA8"/>
    <w:rsid w:val="006502C7"/>
    <w:rsid w:val="00651490"/>
    <w:rsid w:val="00651D9D"/>
    <w:rsid w:val="006560F0"/>
    <w:rsid w:val="006562F3"/>
    <w:rsid w:val="00656661"/>
    <w:rsid w:val="00656D0B"/>
    <w:rsid w:val="0065799A"/>
    <w:rsid w:val="0066007E"/>
    <w:rsid w:val="00662552"/>
    <w:rsid w:val="0066678D"/>
    <w:rsid w:val="006704DF"/>
    <w:rsid w:val="00670C07"/>
    <w:rsid w:val="006711AE"/>
    <w:rsid w:val="00673EFF"/>
    <w:rsid w:val="00676F3E"/>
    <w:rsid w:val="0067705C"/>
    <w:rsid w:val="00677436"/>
    <w:rsid w:val="0068385E"/>
    <w:rsid w:val="006859EC"/>
    <w:rsid w:val="00690133"/>
    <w:rsid w:val="00690B78"/>
    <w:rsid w:val="00691E19"/>
    <w:rsid w:val="00694D31"/>
    <w:rsid w:val="006951F4"/>
    <w:rsid w:val="00695507"/>
    <w:rsid w:val="00695DDC"/>
    <w:rsid w:val="0069629C"/>
    <w:rsid w:val="00697F94"/>
    <w:rsid w:val="00697FE2"/>
    <w:rsid w:val="006A0300"/>
    <w:rsid w:val="006A1A37"/>
    <w:rsid w:val="006A29D9"/>
    <w:rsid w:val="006A31D9"/>
    <w:rsid w:val="006A6645"/>
    <w:rsid w:val="006B15AB"/>
    <w:rsid w:val="006B1AF5"/>
    <w:rsid w:val="006B2387"/>
    <w:rsid w:val="006B4ED3"/>
    <w:rsid w:val="006B53EB"/>
    <w:rsid w:val="006B7754"/>
    <w:rsid w:val="006B7A65"/>
    <w:rsid w:val="006C2BDA"/>
    <w:rsid w:val="006C374F"/>
    <w:rsid w:val="006C4418"/>
    <w:rsid w:val="006C4ACD"/>
    <w:rsid w:val="006C697E"/>
    <w:rsid w:val="006C6B29"/>
    <w:rsid w:val="006C7038"/>
    <w:rsid w:val="006C7243"/>
    <w:rsid w:val="006D029A"/>
    <w:rsid w:val="006D05BB"/>
    <w:rsid w:val="006D1604"/>
    <w:rsid w:val="006D1A43"/>
    <w:rsid w:val="006D49C5"/>
    <w:rsid w:val="006D51FC"/>
    <w:rsid w:val="006D5493"/>
    <w:rsid w:val="006D5C67"/>
    <w:rsid w:val="006D6A20"/>
    <w:rsid w:val="006E1913"/>
    <w:rsid w:val="006E243F"/>
    <w:rsid w:val="006E26B6"/>
    <w:rsid w:val="006E38D0"/>
    <w:rsid w:val="006E424E"/>
    <w:rsid w:val="006E4B24"/>
    <w:rsid w:val="006E77DF"/>
    <w:rsid w:val="006F10D3"/>
    <w:rsid w:val="006F28D8"/>
    <w:rsid w:val="006F3AAB"/>
    <w:rsid w:val="006F494C"/>
    <w:rsid w:val="006F618A"/>
    <w:rsid w:val="006F6748"/>
    <w:rsid w:val="006F6AB2"/>
    <w:rsid w:val="00701A8E"/>
    <w:rsid w:val="00706854"/>
    <w:rsid w:val="007073C5"/>
    <w:rsid w:val="00707AC6"/>
    <w:rsid w:val="00707BB6"/>
    <w:rsid w:val="00712A92"/>
    <w:rsid w:val="00712C67"/>
    <w:rsid w:val="007143F7"/>
    <w:rsid w:val="00714A97"/>
    <w:rsid w:val="00714BE7"/>
    <w:rsid w:val="00715507"/>
    <w:rsid w:val="007159B3"/>
    <w:rsid w:val="00717A03"/>
    <w:rsid w:val="00721359"/>
    <w:rsid w:val="007213E4"/>
    <w:rsid w:val="0072473D"/>
    <w:rsid w:val="0072489C"/>
    <w:rsid w:val="007263DC"/>
    <w:rsid w:val="0072664D"/>
    <w:rsid w:val="00726F1B"/>
    <w:rsid w:val="00727B2C"/>
    <w:rsid w:val="00730EE8"/>
    <w:rsid w:val="0073106B"/>
    <w:rsid w:val="00731F04"/>
    <w:rsid w:val="00732E83"/>
    <w:rsid w:val="00733460"/>
    <w:rsid w:val="00734754"/>
    <w:rsid w:val="0073741A"/>
    <w:rsid w:val="00740A98"/>
    <w:rsid w:val="00741675"/>
    <w:rsid w:val="00741BFC"/>
    <w:rsid w:val="0074326F"/>
    <w:rsid w:val="00745484"/>
    <w:rsid w:val="007502EB"/>
    <w:rsid w:val="007506B6"/>
    <w:rsid w:val="00752637"/>
    <w:rsid w:val="00756BD9"/>
    <w:rsid w:val="00757768"/>
    <w:rsid w:val="00762946"/>
    <w:rsid w:val="00762CCF"/>
    <w:rsid w:val="00763BC8"/>
    <w:rsid w:val="00766296"/>
    <w:rsid w:val="00771A35"/>
    <w:rsid w:val="0077202E"/>
    <w:rsid w:val="00773675"/>
    <w:rsid w:val="00775B34"/>
    <w:rsid w:val="00775C5E"/>
    <w:rsid w:val="00775F46"/>
    <w:rsid w:val="00777E58"/>
    <w:rsid w:val="007811A9"/>
    <w:rsid w:val="00782E7E"/>
    <w:rsid w:val="00790B24"/>
    <w:rsid w:val="0079138C"/>
    <w:rsid w:val="007946FC"/>
    <w:rsid w:val="00796B11"/>
    <w:rsid w:val="007A0842"/>
    <w:rsid w:val="007A1033"/>
    <w:rsid w:val="007A1F43"/>
    <w:rsid w:val="007B31CD"/>
    <w:rsid w:val="007B6AF9"/>
    <w:rsid w:val="007B7D96"/>
    <w:rsid w:val="007C12DF"/>
    <w:rsid w:val="007C1D21"/>
    <w:rsid w:val="007C1D8D"/>
    <w:rsid w:val="007C2D5A"/>
    <w:rsid w:val="007C6D0D"/>
    <w:rsid w:val="007C74F5"/>
    <w:rsid w:val="007D08A1"/>
    <w:rsid w:val="007D15DD"/>
    <w:rsid w:val="007D1C43"/>
    <w:rsid w:val="007D21FF"/>
    <w:rsid w:val="007D3527"/>
    <w:rsid w:val="007D5153"/>
    <w:rsid w:val="007D6189"/>
    <w:rsid w:val="007E375F"/>
    <w:rsid w:val="007E4C70"/>
    <w:rsid w:val="007E4DC2"/>
    <w:rsid w:val="007E7114"/>
    <w:rsid w:val="007F0C10"/>
    <w:rsid w:val="007F1437"/>
    <w:rsid w:val="007F18B4"/>
    <w:rsid w:val="007F2684"/>
    <w:rsid w:val="007F612B"/>
    <w:rsid w:val="007F682C"/>
    <w:rsid w:val="008004DF"/>
    <w:rsid w:val="00801333"/>
    <w:rsid w:val="00801AB9"/>
    <w:rsid w:val="00804F48"/>
    <w:rsid w:val="00806F6F"/>
    <w:rsid w:val="0080753F"/>
    <w:rsid w:val="00810C6A"/>
    <w:rsid w:val="00813078"/>
    <w:rsid w:val="00813427"/>
    <w:rsid w:val="00813DAA"/>
    <w:rsid w:val="0081408E"/>
    <w:rsid w:val="0081425C"/>
    <w:rsid w:val="00817EEB"/>
    <w:rsid w:val="00820173"/>
    <w:rsid w:val="00820C4B"/>
    <w:rsid w:val="00821C06"/>
    <w:rsid w:val="00822046"/>
    <w:rsid w:val="00822EA6"/>
    <w:rsid w:val="00823416"/>
    <w:rsid w:val="008248C0"/>
    <w:rsid w:val="00825A5D"/>
    <w:rsid w:val="00826D96"/>
    <w:rsid w:val="0082769F"/>
    <w:rsid w:val="00831F2D"/>
    <w:rsid w:val="00832342"/>
    <w:rsid w:val="00832EFA"/>
    <w:rsid w:val="008332ED"/>
    <w:rsid w:val="0083482B"/>
    <w:rsid w:val="00835B7D"/>
    <w:rsid w:val="008374E0"/>
    <w:rsid w:val="00837BD1"/>
    <w:rsid w:val="00837D15"/>
    <w:rsid w:val="00841E4E"/>
    <w:rsid w:val="00843557"/>
    <w:rsid w:val="00845624"/>
    <w:rsid w:val="0084583C"/>
    <w:rsid w:val="008473ED"/>
    <w:rsid w:val="00847AED"/>
    <w:rsid w:val="00847D9C"/>
    <w:rsid w:val="00850D53"/>
    <w:rsid w:val="0085272B"/>
    <w:rsid w:val="00852C1E"/>
    <w:rsid w:val="00852C95"/>
    <w:rsid w:val="00852CA6"/>
    <w:rsid w:val="00853673"/>
    <w:rsid w:val="00856ABC"/>
    <w:rsid w:val="00860088"/>
    <w:rsid w:val="008622A4"/>
    <w:rsid w:val="00862AB1"/>
    <w:rsid w:val="0086518F"/>
    <w:rsid w:val="00865A80"/>
    <w:rsid w:val="00867218"/>
    <w:rsid w:val="0086768D"/>
    <w:rsid w:val="0087042B"/>
    <w:rsid w:val="008732CE"/>
    <w:rsid w:val="008747D8"/>
    <w:rsid w:val="008749F3"/>
    <w:rsid w:val="00875BA8"/>
    <w:rsid w:val="008765C4"/>
    <w:rsid w:val="00881F9A"/>
    <w:rsid w:val="00883453"/>
    <w:rsid w:val="0088503A"/>
    <w:rsid w:val="00885596"/>
    <w:rsid w:val="00887F5F"/>
    <w:rsid w:val="00890973"/>
    <w:rsid w:val="008937D8"/>
    <w:rsid w:val="00893B8D"/>
    <w:rsid w:val="00894424"/>
    <w:rsid w:val="008952EE"/>
    <w:rsid w:val="0089580F"/>
    <w:rsid w:val="00896505"/>
    <w:rsid w:val="0089657F"/>
    <w:rsid w:val="00897336"/>
    <w:rsid w:val="008A052E"/>
    <w:rsid w:val="008A0FD2"/>
    <w:rsid w:val="008A1ECD"/>
    <w:rsid w:val="008A1F42"/>
    <w:rsid w:val="008A3137"/>
    <w:rsid w:val="008A366C"/>
    <w:rsid w:val="008A3D05"/>
    <w:rsid w:val="008A460B"/>
    <w:rsid w:val="008A480D"/>
    <w:rsid w:val="008A71CF"/>
    <w:rsid w:val="008A7620"/>
    <w:rsid w:val="008B17F2"/>
    <w:rsid w:val="008B3A2E"/>
    <w:rsid w:val="008B4161"/>
    <w:rsid w:val="008B4FB4"/>
    <w:rsid w:val="008B7078"/>
    <w:rsid w:val="008B73FD"/>
    <w:rsid w:val="008B7FE3"/>
    <w:rsid w:val="008C2023"/>
    <w:rsid w:val="008C3596"/>
    <w:rsid w:val="008C38B2"/>
    <w:rsid w:val="008C3AD0"/>
    <w:rsid w:val="008C3E35"/>
    <w:rsid w:val="008D17F8"/>
    <w:rsid w:val="008D2048"/>
    <w:rsid w:val="008D2AA6"/>
    <w:rsid w:val="008D7250"/>
    <w:rsid w:val="008E057F"/>
    <w:rsid w:val="008E3B6F"/>
    <w:rsid w:val="008E45B8"/>
    <w:rsid w:val="008E4A10"/>
    <w:rsid w:val="008E506E"/>
    <w:rsid w:val="008E65DD"/>
    <w:rsid w:val="008E670F"/>
    <w:rsid w:val="008E6B59"/>
    <w:rsid w:val="008E701B"/>
    <w:rsid w:val="008F0ABA"/>
    <w:rsid w:val="008F1FEA"/>
    <w:rsid w:val="008F2130"/>
    <w:rsid w:val="008F5B79"/>
    <w:rsid w:val="008F5EA9"/>
    <w:rsid w:val="008F6891"/>
    <w:rsid w:val="008F700F"/>
    <w:rsid w:val="009004D9"/>
    <w:rsid w:val="0090207D"/>
    <w:rsid w:val="00902307"/>
    <w:rsid w:val="00902CDA"/>
    <w:rsid w:val="009035DF"/>
    <w:rsid w:val="00903AEA"/>
    <w:rsid w:val="00904284"/>
    <w:rsid w:val="0090587B"/>
    <w:rsid w:val="009063F5"/>
    <w:rsid w:val="00906CE9"/>
    <w:rsid w:val="009108F6"/>
    <w:rsid w:val="00911E30"/>
    <w:rsid w:val="00914EA0"/>
    <w:rsid w:val="009175E5"/>
    <w:rsid w:val="00920F3D"/>
    <w:rsid w:val="00921D14"/>
    <w:rsid w:val="0092278C"/>
    <w:rsid w:val="0092324A"/>
    <w:rsid w:val="00924950"/>
    <w:rsid w:val="0092669F"/>
    <w:rsid w:val="00931434"/>
    <w:rsid w:val="0093206D"/>
    <w:rsid w:val="00932371"/>
    <w:rsid w:val="009342B7"/>
    <w:rsid w:val="00934C02"/>
    <w:rsid w:val="00935D1F"/>
    <w:rsid w:val="00937C2C"/>
    <w:rsid w:val="00940E60"/>
    <w:rsid w:val="00942028"/>
    <w:rsid w:val="00944593"/>
    <w:rsid w:val="0094501F"/>
    <w:rsid w:val="00946DB1"/>
    <w:rsid w:val="00947D26"/>
    <w:rsid w:val="009503C9"/>
    <w:rsid w:val="00951260"/>
    <w:rsid w:val="00951358"/>
    <w:rsid w:val="00951755"/>
    <w:rsid w:val="00952663"/>
    <w:rsid w:val="00960433"/>
    <w:rsid w:val="00960BBF"/>
    <w:rsid w:val="009611F6"/>
    <w:rsid w:val="00962008"/>
    <w:rsid w:val="00962627"/>
    <w:rsid w:val="00964E12"/>
    <w:rsid w:val="00965D12"/>
    <w:rsid w:val="009668C7"/>
    <w:rsid w:val="00966CE9"/>
    <w:rsid w:val="00967C3F"/>
    <w:rsid w:val="009708BC"/>
    <w:rsid w:val="00970F72"/>
    <w:rsid w:val="0097226F"/>
    <w:rsid w:val="00972ABE"/>
    <w:rsid w:val="00973A4C"/>
    <w:rsid w:val="00977DC8"/>
    <w:rsid w:val="009801E0"/>
    <w:rsid w:val="00980962"/>
    <w:rsid w:val="00982231"/>
    <w:rsid w:val="0098255E"/>
    <w:rsid w:val="00984324"/>
    <w:rsid w:val="00985696"/>
    <w:rsid w:val="00986C78"/>
    <w:rsid w:val="009903CD"/>
    <w:rsid w:val="00990F02"/>
    <w:rsid w:val="00990FD6"/>
    <w:rsid w:val="009910FC"/>
    <w:rsid w:val="009912D7"/>
    <w:rsid w:val="00992057"/>
    <w:rsid w:val="0099385F"/>
    <w:rsid w:val="00993F16"/>
    <w:rsid w:val="00995422"/>
    <w:rsid w:val="0099659C"/>
    <w:rsid w:val="00997FB7"/>
    <w:rsid w:val="009A21A2"/>
    <w:rsid w:val="009A3CF0"/>
    <w:rsid w:val="009A5E96"/>
    <w:rsid w:val="009A640B"/>
    <w:rsid w:val="009A6551"/>
    <w:rsid w:val="009A724E"/>
    <w:rsid w:val="009A7B92"/>
    <w:rsid w:val="009B03C8"/>
    <w:rsid w:val="009B16D2"/>
    <w:rsid w:val="009B2BBA"/>
    <w:rsid w:val="009B2C3F"/>
    <w:rsid w:val="009B493C"/>
    <w:rsid w:val="009B6354"/>
    <w:rsid w:val="009B75DA"/>
    <w:rsid w:val="009B7883"/>
    <w:rsid w:val="009C0F69"/>
    <w:rsid w:val="009C1E3E"/>
    <w:rsid w:val="009C2237"/>
    <w:rsid w:val="009C2809"/>
    <w:rsid w:val="009C349E"/>
    <w:rsid w:val="009C35E7"/>
    <w:rsid w:val="009C523F"/>
    <w:rsid w:val="009C5D93"/>
    <w:rsid w:val="009C7B85"/>
    <w:rsid w:val="009D06E0"/>
    <w:rsid w:val="009D1F53"/>
    <w:rsid w:val="009D32CD"/>
    <w:rsid w:val="009D3F35"/>
    <w:rsid w:val="009D4DC9"/>
    <w:rsid w:val="009D6E54"/>
    <w:rsid w:val="009E13ED"/>
    <w:rsid w:val="009E3831"/>
    <w:rsid w:val="009E6B05"/>
    <w:rsid w:val="009F0C92"/>
    <w:rsid w:val="009F41BB"/>
    <w:rsid w:val="009F436C"/>
    <w:rsid w:val="009F4CB7"/>
    <w:rsid w:val="009F56BD"/>
    <w:rsid w:val="009F5D04"/>
    <w:rsid w:val="009F6B71"/>
    <w:rsid w:val="00A00FFC"/>
    <w:rsid w:val="00A016F9"/>
    <w:rsid w:val="00A03918"/>
    <w:rsid w:val="00A04678"/>
    <w:rsid w:val="00A0561D"/>
    <w:rsid w:val="00A07882"/>
    <w:rsid w:val="00A11852"/>
    <w:rsid w:val="00A11E2D"/>
    <w:rsid w:val="00A126E8"/>
    <w:rsid w:val="00A13A76"/>
    <w:rsid w:val="00A1433C"/>
    <w:rsid w:val="00A1657A"/>
    <w:rsid w:val="00A21506"/>
    <w:rsid w:val="00A222E0"/>
    <w:rsid w:val="00A22AD5"/>
    <w:rsid w:val="00A22F6A"/>
    <w:rsid w:val="00A231EE"/>
    <w:rsid w:val="00A24201"/>
    <w:rsid w:val="00A244AE"/>
    <w:rsid w:val="00A265B0"/>
    <w:rsid w:val="00A301CF"/>
    <w:rsid w:val="00A3184A"/>
    <w:rsid w:val="00A323CF"/>
    <w:rsid w:val="00A351E2"/>
    <w:rsid w:val="00A360A0"/>
    <w:rsid w:val="00A367D8"/>
    <w:rsid w:val="00A437E2"/>
    <w:rsid w:val="00A44ED0"/>
    <w:rsid w:val="00A46991"/>
    <w:rsid w:val="00A476D8"/>
    <w:rsid w:val="00A51A47"/>
    <w:rsid w:val="00A52006"/>
    <w:rsid w:val="00A5226C"/>
    <w:rsid w:val="00A542D5"/>
    <w:rsid w:val="00A57CDC"/>
    <w:rsid w:val="00A60293"/>
    <w:rsid w:val="00A609C3"/>
    <w:rsid w:val="00A62549"/>
    <w:rsid w:val="00A637E6"/>
    <w:rsid w:val="00A640F1"/>
    <w:rsid w:val="00A65EDA"/>
    <w:rsid w:val="00A66247"/>
    <w:rsid w:val="00A71EFD"/>
    <w:rsid w:val="00A751E8"/>
    <w:rsid w:val="00A75744"/>
    <w:rsid w:val="00A80245"/>
    <w:rsid w:val="00A83868"/>
    <w:rsid w:val="00A84A31"/>
    <w:rsid w:val="00A84D4F"/>
    <w:rsid w:val="00A8514F"/>
    <w:rsid w:val="00A86E18"/>
    <w:rsid w:val="00A87345"/>
    <w:rsid w:val="00A8793F"/>
    <w:rsid w:val="00A902BF"/>
    <w:rsid w:val="00A9058C"/>
    <w:rsid w:val="00A9320E"/>
    <w:rsid w:val="00A95CBC"/>
    <w:rsid w:val="00A9759E"/>
    <w:rsid w:val="00AA0F14"/>
    <w:rsid w:val="00AA1F02"/>
    <w:rsid w:val="00AA4F3C"/>
    <w:rsid w:val="00AA5B0D"/>
    <w:rsid w:val="00AA5D67"/>
    <w:rsid w:val="00AA6B85"/>
    <w:rsid w:val="00AA6D9A"/>
    <w:rsid w:val="00AA7229"/>
    <w:rsid w:val="00AB00DA"/>
    <w:rsid w:val="00AB028A"/>
    <w:rsid w:val="00AB156B"/>
    <w:rsid w:val="00AB278C"/>
    <w:rsid w:val="00AB38C3"/>
    <w:rsid w:val="00AB4E13"/>
    <w:rsid w:val="00AB698C"/>
    <w:rsid w:val="00AC0649"/>
    <w:rsid w:val="00AC10CB"/>
    <w:rsid w:val="00AC311E"/>
    <w:rsid w:val="00AC3769"/>
    <w:rsid w:val="00AC780F"/>
    <w:rsid w:val="00AD0C10"/>
    <w:rsid w:val="00AD2368"/>
    <w:rsid w:val="00AD2A41"/>
    <w:rsid w:val="00AD3DCA"/>
    <w:rsid w:val="00AD580D"/>
    <w:rsid w:val="00AD5B44"/>
    <w:rsid w:val="00AE0E38"/>
    <w:rsid w:val="00AE0FF3"/>
    <w:rsid w:val="00AE47F1"/>
    <w:rsid w:val="00AE50B8"/>
    <w:rsid w:val="00AE5C16"/>
    <w:rsid w:val="00AE71B7"/>
    <w:rsid w:val="00AE7C26"/>
    <w:rsid w:val="00AF1A41"/>
    <w:rsid w:val="00AF45AF"/>
    <w:rsid w:val="00AF4863"/>
    <w:rsid w:val="00AF543B"/>
    <w:rsid w:val="00AF58ED"/>
    <w:rsid w:val="00AF69C0"/>
    <w:rsid w:val="00AF6B45"/>
    <w:rsid w:val="00AF7DC8"/>
    <w:rsid w:val="00AF7FAF"/>
    <w:rsid w:val="00B00B88"/>
    <w:rsid w:val="00B01704"/>
    <w:rsid w:val="00B01E90"/>
    <w:rsid w:val="00B030C6"/>
    <w:rsid w:val="00B04DAB"/>
    <w:rsid w:val="00B07EBE"/>
    <w:rsid w:val="00B10697"/>
    <w:rsid w:val="00B10E21"/>
    <w:rsid w:val="00B12263"/>
    <w:rsid w:val="00B1267B"/>
    <w:rsid w:val="00B13253"/>
    <w:rsid w:val="00B13F02"/>
    <w:rsid w:val="00B17442"/>
    <w:rsid w:val="00B21055"/>
    <w:rsid w:val="00B216EA"/>
    <w:rsid w:val="00B22083"/>
    <w:rsid w:val="00B227A8"/>
    <w:rsid w:val="00B2512B"/>
    <w:rsid w:val="00B25512"/>
    <w:rsid w:val="00B305EB"/>
    <w:rsid w:val="00B306DB"/>
    <w:rsid w:val="00B321DE"/>
    <w:rsid w:val="00B3262E"/>
    <w:rsid w:val="00B3305A"/>
    <w:rsid w:val="00B348A5"/>
    <w:rsid w:val="00B36EDB"/>
    <w:rsid w:val="00B40C04"/>
    <w:rsid w:val="00B41DCE"/>
    <w:rsid w:val="00B47325"/>
    <w:rsid w:val="00B501E8"/>
    <w:rsid w:val="00B50489"/>
    <w:rsid w:val="00B53871"/>
    <w:rsid w:val="00B618FD"/>
    <w:rsid w:val="00B624DD"/>
    <w:rsid w:val="00B66033"/>
    <w:rsid w:val="00B66438"/>
    <w:rsid w:val="00B67356"/>
    <w:rsid w:val="00B679E7"/>
    <w:rsid w:val="00B70FF4"/>
    <w:rsid w:val="00B7115C"/>
    <w:rsid w:val="00B7383B"/>
    <w:rsid w:val="00B74E23"/>
    <w:rsid w:val="00B77D50"/>
    <w:rsid w:val="00B77DCB"/>
    <w:rsid w:val="00B80750"/>
    <w:rsid w:val="00B81446"/>
    <w:rsid w:val="00B818AF"/>
    <w:rsid w:val="00B82416"/>
    <w:rsid w:val="00B82577"/>
    <w:rsid w:val="00B901E8"/>
    <w:rsid w:val="00B927CE"/>
    <w:rsid w:val="00B93DBF"/>
    <w:rsid w:val="00B94A0D"/>
    <w:rsid w:val="00B96860"/>
    <w:rsid w:val="00B96AA0"/>
    <w:rsid w:val="00B96C78"/>
    <w:rsid w:val="00BA0432"/>
    <w:rsid w:val="00BA2A86"/>
    <w:rsid w:val="00BA3334"/>
    <w:rsid w:val="00BA365F"/>
    <w:rsid w:val="00BA4590"/>
    <w:rsid w:val="00BA4DEB"/>
    <w:rsid w:val="00BA55E0"/>
    <w:rsid w:val="00BA5B0F"/>
    <w:rsid w:val="00BA6AEC"/>
    <w:rsid w:val="00BA7ECD"/>
    <w:rsid w:val="00BB085B"/>
    <w:rsid w:val="00BB148B"/>
    <w:rsid w:val="00BB2F9E"/>
    <w:rsid w:val="00BB4B5D"/>
    <w:rsid w:val="00BC0167"/>
    <w:rsid w:val="00BC0D27"/>
    <w:rsid w:val="00BC1811"/>
    <w:rsid w:val="00BC36BE"/>
    <w:rsid w:val="00BC3C67"/>
    <w:rsid w:val="00BC488B"/>
    <w:rsid w:val="00BC5F63"/>
    <w:rsid w:val="00BD0822"/>
    <w:rsid w:val="00BD194A"/>
    <w:rsid w:val="00BD2AA6"/>
    <w:rsid w:val="00BD315A"/>
    <w:rsid w:val="00BD34B0"/>
    <w:rsid w:val="00BD3E63"/>
    <w:rsid w:val="00BD46AC"/>
    <w:rsid w:val="00BD5973"/>
    <w:rsid w:val="00BD5B2E"/>
    <w:rsid w:val="00BE0BA8"/>
    <w:rsid w:val="00BE0BD7"/>
    <w:rsid w:val="00BE26FC"/>
    <w:rsid w:val="00BE3127"/>
    <w:rsid w:val="00BE3731"/>
    <w:rsid w:val="00BE5269"/>
    <w:rsid w:val="00BE604B"/>
    <w:rsid w:val="00BE7DA4"/>
    <w:rsid w:val="00BF1F88"/>
    <w:rsid w:val="00BF22BD"/>
    <w:rsid w:val="00BF271A"/>
    <w:rsid w:val="00BF402D"/>
    <w:rsid w:val="00BF40B0"/>
    <w:rsid w:val="00C01052"/>
    <w:rsid w:val="00C0131C"/>
    <w:rsid w:val="00C01E51"/>
    <w:rsid w:val="00C02378"/>
    <w:rsid w:val="00C02513"/>
    <w:rsid w:val="00C02A02"/>
    <w:rsid w:val="00C02DD5"/>
    <w:rsid w:val="00C0366F"/>
    <w:rsid w:val="00C03EAF"/>
    <w:rsid w:val="00C06E5E"/>
    <w:rsid w:val="00C07036"/>
    <w:rsid w:val="00C078CC"/>
    <w:rsid w:val="00C11EBA"/>
    <w:rsid w:val="00C12E77"/>
    <w:rsid w:val="00C13B05"/>
    <w:rsid w:val="00C13DA7"/>
    <w:rsid w:val="00C144E3"/>
    <w:rsid w:val="00C14A7B"/>
    <w:rsid w:val="00C218B8"/>
    <w:rsid w:val="00C2197F"/>
    <w:rsid w:val="00C22772"/>
    <w:rsid w:val="00C260C9"/>
    <w:rsid w:val="00C304C2"/>
    <w:rsid w:val="00C316B7"/>
    <w:rsid w:val="00C33C3C"/>
    <w:rsid w:val="00C34C50"/>
    <w:rsid w:val="00C34CA9"/>
    <w:rsid w:val="00C36F0D"/>
    <w:rsid w:val="00C36FE9"/>
    <w:rsid w:val="00C378C3"/>
    <w:rsid w:val="00C37A32"/>
    <w:rsid w:val="00C37AE5"/>
    <w:rsid w:val="00C444D3"/>
    <w:rsid w:val="00C4548C"/>
    <w:rsid w:val="00C46570"/>
    <w:rsid w:val="00C47AE9"/>
    <w:rsid w:val="00C5032C"/>
    <w:rsid w:val="00C509DF"/>
    <w:rsid w:val="00C5180D"/>
    <w:rsid w:val="00C518CD"/>
    <w:rsid w:val="00C53756"/>
    <w:rsid w:val="00C54C58"/>
    <w:rsid w:val="00C56C1F"/>
    <w:rsid w:val="00C57AB3"/>
    <w:rsid w:val="00C57DFC"/>
    <w:rsid w:val="00C60C57"/>
    <w:rsid w:val="00C60DB4"/>
    <w:rsid w:val="00C62D82"/>
    <w:rsid w:val="00C64E7C"/>
    <w:rsid w:val="00C6508E"/>
    <w:rsid w:val="00C651AC"/>
    <w:rsid w:val="00C67506"/>
    <w:rsid w:val="00C6762C"/>
    <w:rsid w:val="00C6780B"/>
    <w:rsid w:val="00C7048D"/>
    <w:rsid w:val="00C71811"/>
    <w:rsid w:val="00C71B87"/>
    <w:rsid w:val="00C72744"/>
    <w:rsid w:val="00C75B98"/>
    <w:rsid w:val="00C7606A"/>
    <w:rsid w:val="00C779F0"/>
    <w:rsid w:val="00C77D13"/>
    <w:rsid w:val="00C811B1"/>
    <w:rsid w:val="00C82CFA"/>
    <w:rsid w:val="00C835CF"/>
    <w:rsid w:val="00C83A31"/>
    <w:rsid w:val="00C84CC9"/>
    <w:rsid w:val="00C8569D"/>
    <w:rsid w:val="00C86426"/>
    <w:rsid w:val="00C910B2"/>
    <w:rsid w:val="00C91EFC"/>
    <w:rsid w:val="00C923DF"/>
    <w:rsid w:val="00C93BDB"/>
    <w:rsid w:val="00C9573A"/>
    <w:rsid w:val="00CA0443"/>
    <w:rsid w:val="00CA3207"/>
    <w:rsid w:val="00CA3281"/>
    <w:rsid w:val="00CA358C"/>
    <w:rsid w:val="00CA473D"/>
    <w:rsid w:val="00CA6C6F"/>
    <w:rsid w:val="00CB1047"/>
    <w:rsid w:val="00CB1212"/>
    <w:rsid w:val="00CB2272"/>
    <w:rsid w:val="00CB24D7"/>
    <w:rsid w:val="00CB47C6"/>
    <w:rsid w:val="00CB4D9C"/>
    <w:rsid w:val="00CB55EA"/>
    <w:rsid w:val="00CB74B8"/>
    <w:rsid w:val="00CC121D"/>
    <w:rsid w:val="00CC1C69"/>
    <w:rsid w:val="00CC2B23"/>
    <w:rsid w:val="00CC2FA8"/>
    <w:rsid w:val="00CC3A1F"/>
    <w:rsid w:val="00CC5F2F"/>
    <w:rsid w:val="00CC7B5A"/>
    <w:rsid w:val="00CD0D1C"/>
    <w:rsid w:val="00CD1A05"/>
    <w:rsid w:val="00CD1B40"/>
    <w:rsid w:val="00CD3BB9"/>
    <w:rsid w:val="00CD4D5A"/>
    <w:rsid w:val="00CD575D"/>
    <w:rsid w:val="00CD57EB"/>
    <w:rsid w:val="00CE2E6B"/>
    <w:rsid w:val="00CE4934"/>
    <w:rsid w:val="00CE5AD8"/>
    <w:rsid w:val="00CE6650"/>
    <w:rsid w:val="00CF0829"/>
    <w:rsid w:val="00CF10D0"/>
    <w:rsid w:val="00CF22CF"/>
    <w:rsid w:val="00CF2CD8"/>
    <w:rsid w:val="00CF52FF"/>
    <w:rsid w:val="00CF572D"/>
    <w:rsid w:val="00CF587E"/>
    <w:rsid w:val="00CF5B43"/>
    <w:rsid w:val="00CF601E"/>
    <w:rsid w:val="00CF6BAE"/>
    <w:rsid w:val="00D00157"/>
    <w:rsid w:val="00D004BC"/>
    <w:rsid w:val="00D009CE"/>
    <w:rsid w:val="00D00A8C"/>
    <w:rsid w:val="00D022A4"/>
    <w:rsid w:val="00D03222"/>
    <w:rsid w:val="00D04D72"/>
    <w:rsid w:val="00D0512A"/>
    <w:rsid w:val="00D062CD"/>
    <w:rsid w:val="00D0644D"/>
    <w:rsid w:val="00D06B40"/>
    <w:rsid w:val="00D104B5"/>
    <w:rsid w:val="00D12177"/>
    <w:rsid w:val="00D1219A"/>
    <w:rsid w:val="00D14502"/>
    <w:rsid w:val="00D14950"/>
    <w:rsid w:val="00D15190"/>
    <w:rsid w:val="00D16CDD"/>
    <w:rsid w:val="00D16FF0"/>
    <w:rsid w:val="00D1701B"/>
    <w:rsid w:val="00D170E7"/>
    <w:rsid w:val="00D20E69"/>
    <w:rsid w:val="00D20FC2"/>
    <w:rsid w:val="00D24CD2"/>
    <w:rsid w:val="00D24FE3"/>
    <w:rsid w:val="00D25769"/>
    <w:rsid w:val="00D27F1D"/>
    <w:rsid w:val="00D27FB8"/>
    <w:rsid w:val="00D36817"/>
    <w:rsid w:val="00D3703D"/>
    <w:rsid w:val="00D37228"/>
    <w:rsid w:val="00D37531"/>
    <w:rsid w:val="00D379B0"/>
    <w:rsid w:val="00D379C3"/>
    <w:rsid w:val="00D41371"/>
    <w:rsid w:val="00D41ECA"/>
    <w:rsid w:val="00D4254F"/>
    <w:rsid w:val="00D4332B"/>
    <w:rsid w:val="00D43798"/>
    <w:rsid w:val="00D43FFA"/>
    <w:rsid w:val="00D44C52"/>
    <w:rsid w:val="00D463FD"/>
    <w:rsid w:val="00D46F6E"/>
    <w:rsid w:val="00D476A9"/>
    <w:rsid w:val="00D509FC"/>
    <w:rsid w:val="00D50C12"/>
    <w:rsid w:val="00D53AB3"/>
    <w:rsid w:val="00D5576D"/>
    <w:rsid w:val="00D567A5"/>
    <w:rsid w:val="00D56D58"/>
    <w:rsid w:val="00D60246"/>
    <w:rsid w:val="00D6043E"/>
    <w:rsid w:val="00D60B92"/>
    <w:rsid w:val="00D60F44"/>
    <w:rsid w:val="00D6278B"/>
    <w:rsid w:val="00D65B35"/>
    <w:rsid w:val="00D67570"/>
    <w:rsid w:val="00D67D25"/>
    <w:rsid w:val="00D706BE"/>
    <w:rsid w:val="00D720AB"/>
    <w:rsid w:val="00D752F1"/>
    <w:rsid w:val="00D75A46"/>
    <w:rsid w:val="00D772CD"/>
    <w:rsid w:val="00D8051C"/>
    <w:rsid w:val="00D80FD0"/>
    <w:rsid w:val="00D849FE"/>
    <w:rsid w:val="00D8658E"/>
    <w:rsid w:val="00D900C3"/>
    <w:rsid w:val="00D90C2F"/>
    <w:rsid w:val="00D924FE"/>
    <w:rsid w:val="00D9258C"/>
    <w:rsid w:val="00D92C7C"/>
    <w:rsid w:val="00D97F54"/>
    <w:rsid w:val="00DA2D55"/>
    <w:rsid w:val="00DA3D18"/>
    <w:rsid w:val="00DA6970"/>
    <w:rsid w:val="00DB040D"/>
    <w:rsid w:val="00DB313A"/>
    <w:rsid w:val="00DB34DF"/>
    <w:rsid w:val="00DB4656"/>
    <w:rsid w:val="00DB52DF"/>
    <w:rsid w:val="00DB7BF3"/>
    <w:rsid w:val="00DC1021"/>
    <w:rsid w:val="00DC1607"/>
    <w:rsid w:val="00DC1AD9"/>
    <w:rsid w:val="00DC2DCE"/>
    <w:rsid w:val="00DC6B64"/>
    <w:rsid w:val="00DD3422"/>
    <w:rsid w:val="00DD404B"/>
    <w:rsid w:val="00DE26D6"/>
    <w:rsid w:val="00DE272E"/>
    <w:rsid w:val="00DE2DD8"/>
    <w:rsid w:val="00DE7BA4"/>
    <w:rsid w:val="00DF0A96"/>
    <w:rsid w:val="00DF0B67"/>
    <w:rsid w:val="00DF1F3D"/>
    <w:rsid w:val="00DF1F7D"/>
    <w:rsid w:val="00DF3143"/>
    <w:rsid w:val="00DF3F63"/>
    <w:rsid w:val="00DF487B"/>
    <w:rsid w:val="00DF56E3"/>
    <w:rsid w:val="00DF72C9"/>
    <w:rsid w:val="00E0043D"/>
    <w:rsid w:val="00E017DF"/>
    <w:rsid w:val="00E02BA9"/>
    <w:rsid w:val="00E02D52"/>
    <w:rsid w:val="00E042FB"/>
    <w:rsid w:val="00E07DDB"/>
    <w:rsid w:val="00E10D31"/>
    <w:rsid w:val="00E11155"/>
    <w:rsid w:val="00E12758"/>
    <w:rsid w:val="00E12856"/>
    <w:rsid w:val="00E12D06"/>
    <w:rsid w:val="00E16964"/>
    <w:rsid w:val="00E173F8"/>
    <w:rsid w:val="00E20726"/>
    <w:rsid w:val="00E208DE"/>
    <w:rsid w:val="00E22F3C"/>
    <w:rsid w:val="00E262E4"/>
    <w:rsid w:val="00E30189"/>
    <w:rsid w:val="00E31FA4"/>
    <w:rsid w:val="00E332CA"/>
    <w:rsid w:val="00E35164"/>
    <w:rsid w:val="00E3590C"/>
    <w:rsid w:val="00E40FFF"/>
    <w:rsid w:val="00E413C0"/>
    <w:rsid w:val="00E4149E"/>
    <w:rsid w:val="00E42B92"/>
    <w:rsid w:val="00E432A0"/>
    <w:rsid w:val="00E459D6"/>
    <w:rsid w:val="00E46006"/>
    <w:rsid w:val="00E4762E"/>
    <w:rsid w:val="00E51657"/>
    <w:rsid w:val="00E51FE4"/>
    <w:rsid w:val="00E532E1"/>
    <w:rsid w:val="00E54372"/>
    <w:rsid w:val="00E55381"/>
    <w:rsid w:val="00E5790C"/>
    <w:rsid w:val="00E6155C"/>
    <w:rsid w:val="00E62A3D"/>
    <w:rsid w:val="00E66546"/>
    <w:rsid w:val="00E67062"/>
    <w:rsid w:val="00E673C3"/>
    <w:rsid w:val="00E70943"/>
    <w:rsid w:val="00E70BFB"/>
    <w:rsid w:val="00E70F09"/>
    <w:rsid w:val="00E72E24"/>
    <w:rsid w:val="00E74C57"/>
    <w:rsid w:val="00E74CC3"/>
    <w:rsid w:val="00E74F85"/>
    <w:rsid w:val="00E752A2"/>
    <w:rsid w:val="00E75B7F"/>
    <w:rsid w:val="00E769B3"/>
    <w:rsid w:val="00E80489"/>
    <w:rsid w:val="00E80CD9"/>
    <w:rsid w:val="00E8243A"/>
    <w:rsid w:val="00E8297D"/>
    <w:rsid w:val="00E83AA0"/>
    <w:rsid w:val="00E83D58"/>
    <w:rsid w:val="00E85215"/>
    <w:rsid w:val="00E856F3"/>
    <w:rsid w:val="00E85F08"/>
    <w:rsid w:val="00E863A5"/>
    <w:rsid w:val="00E86B41"/>
    <w:rsid w:val="00E91328"/>
    <w:rsid w:val="00E933FC"/>
    <w:rsid w:val="00E970D3"/>
    <w:rsid w:val="00EA0733"/>
    <w:rsid w:val="00EA1211"/>
    <w:rsid w:val="00EA1BCA"/>
    <w:rsid w:val="00EA2BD1"/>
    <w:rsid w:val="00EA4AC1"/>
    <w:rsid w:val="00EA61AE"/>
    <w:rsid w:val="00EA6574"/>
    <w:rsid w:val="00EA6B0D"/>
    <w:rsid w:val="00EB1EEC"/>
    <w:rsid w:val="00EB29A2"/>
    <w:rsid w:val="00EB30F6"/>
    <w:rsid w:val="00EB4F5C"/>
    <w:rsid w:val="00EB6753"/>
    <w:rsid w:val="00EB6DF0"/>
    <w:rsid w:val="00EB720A"/>
    <w:rsid w:val="00EC2416"/>
    <w:rsid w:val="00EC3E55"/>
    <w:rsid w:val="00EC4053"/>
    <w:rsid w:val="00EC49A3"/>
    <w:rsid w:val="00EC4D24"/>
    <w:rsid w:val="00EC4F9F"/>
    <w:rsid w:val="00EC509C"/>
    <w:rsid w:val="00EC5CB4"/>
    <w:rsid w:val="00EC6583"/>
    <w:rsid w:val="00ED036E"/>
    <w:rsid w:val="00ED292D"/>
    <w:rsid w:val="00ED54C7"/>
    <w:rsid w:val="00ED6D65"/>
    <w:rsid w:val="00EE1087"/>
    <w:rsid w:val="00EE494D"/>
    <w:rsid w:val="00EE4A99"/>
    <w:rsid w:val="00EE60B8"/>
    <w:rsid w:val="00EE6C1B"/>
    <w:rsid w:val="00EF425A"/>
    <w:rsid w:val="00EF6830"/>
    <w:rsid w:val="00EF7071"/>
    <w:rsid w:val="00EF707F"/>
    <w:rsid w:val="00EF7206"/>
    <w:rsid w:val="00EF78CD"/>
    <w:rsid w:val="00F002AB"/>
    <w:rsid w:val="00F0120D"/>
    <w:rsid w:val="00F0258C"/>
    <w:rsid w:val="00F03A59"/>
    <w:rsid w:val="00F04026"/>
    <w:rsid w:val="00F05CB9"/>
    <w:rsid w:val="00F063A8"/>
    <w:rsid w:val="00F070EB"/>
    <w:rsid w:val="00F1000C"/>
    <w:rsid w:val="00F101C5"/>
    <w:rsid w:val="00F10561"/>
    <w:rsid w:val="00F13BC9"/>
    <w:rsid w:val="00F142A8"/>
    <w:rsid w:val="00F1439E"/>
    <w:rsid w:val="00F16473"/>
    <w:rsid w:val="00F16D38"/>
    <w:rsid w:val="00F20ECA"/>
    <w:rsid w:val="00F20FD0"/>
    <w:rsid w:val="00F22AED"/>
    <w:rsid w:val="00F232B0"/>
    <w:rsid w:val="00F239BA"/>
    <w:rsid w:val="00F25306"/>
    <w:rsid w:val="00F2707F"/>
    <w:rsid w:val="00F3165E"/>
    <w:rsid w:val="00F31EA4"/>
    <w:rsid w:val="00F32AB3"/>
    <w:rsid w:val="00F334C3"/>
    <w:rsid w:val="00F335AE"/>
    <w:rsid w:val="00F35E5D"/>
    <w:rsid w:val="00F367A1"/>
    <w:rsid w:val="00F36DBF"/>
    <w:rsid w:val="00F37CB8"/>
    <w:rsid w:val="00F37F1F"/>
    <w:rsid w:val="00F40C70"/>
    <w:rsid w:val="00F41975"/>
    <w:rsid w:val="00F4230D"/>
    <w:rsid w:val="00F4432B"/>
    <w:rsid w:val="00F46169"/>
    <w:rsid w:val="00F46222"/>
    <w:rsid w:val="00F50241"/>
    <w:rsid w:val="00F5291F"/>
    <w:rsid w:val="00F5319B"/>
    <w:rsid w:val="00F56438"/>
    <w:rsid w:val="00F57175"/>
    <w:rsid w:val="00F60BCF"/>
    <w:rsid w:val="00F61E73"/>
    <w:rsid w:val="00F63845"/>
    <w:rsid w:val="00F641BE"/>
    <w:rsid w:val="00F717BE"/>
    <w:rsid w:val="00F724A9"/>
    <w:rsid w:val="00F74353"/>
    <w:rsid w:val="00F77D31"/>
    <w:rsid w:val="00F8205F"/>
    <w:rsid w:val="00F826EE"/>
    <w:rsid w:val="00F8399F"/>
    <w:rsid w:val="00F9356A"/>
    <w:rsid w:val="00F94A86"/>
    <w:rsid w:val="00F9516B"/>
    <w:rsid w:val="00F95CBE"/>
    <w:rsid w:val="00FA060D"/>
    <w:rsid w:val="00FA0D4B"/>
    <w:rsid w:val="00FA10C5"/>
    <w:rsid w:val="00FA1CBF"/>
    <w:rsid w:val="00FA3FEA"/>
    <w:rsid w:val="00FA5550"/>
    <w:rsid w:val="00FB3327"/>
    <w:rsid w:val="00FB3CEC"/>
    <w:rsid w:val="00FB4CD6"/>
    <w:rsid w:val="00FB522C"/>
    <w:rsid w:val="00FB5264"/>
    <w:rsid w:val="00FB6180"/>
    <w:rsid w:val="00FB64AA"/>
    <w:rsid w:val="00FB6FAB"/>
    <w:rsid w:val="00FC0CA7"/>
    <w:rsid w:val="00FC2AC9"/>
    <w:rsid w:val="00FC3DD2"/>
    <w:rsid w:val="00FC4C8A"/>
    <w:rsid w:val="00FC5A48"/>
    <w:rsid w:val="00FD0896"/>
    <w:rsid w:val="00FD0985"/>
    <w:rsid w:val="00FD4933"/>
    <w:rsid w:val="00FD5A3F"/>
    <w:rsid w:val="00FD65DF"/>
    <w:rsid w:val="00FD7647"/>
    <w:rsid w:val="00FE0286"/>
    <w:rsid w:val="00FE09D6"/>
    <w:rsid w:val="00FE1C36"/>
    <w:rsid w:val="00FE2755"/>
    <w:rsid w:val="00FE4778"/>
    <w:rsid w:val="00FE4A22"/>
    <w:rsid w:val="00FE4A61"/>
    <w:rsid w:val="00FE59B5"/>
    <w:rsid w:val="00FE6518"/>
    <w:rsid w:val="00FE7F40"/>
    <w:rsid w:val="00FF08D3"/>
    <w:rsid w:val="00FF1616"/>
    <w:rsid w:val="00FF27F1"/>
    <w:rsid w:val="00FF320A"/>
    <w:rsid w:val="06C054B9"/>
    <w:rsid w:val="0B7D04BE"/>
    <w:rsid w:val="0D3C5A73"/>
    <w:rsid w:val="12B30254"/>
    <w:rsid w:val="19FF5C07"/>
    <w:rsid w:val="1D06517F"/>
    <w:rsid w:val="1D97B57C"/>
    <w:rsid w:val="273FEFC8"/>
    <w:rsid w:val="27BCC537"/>
    <w:rsid w:val="29B0702D"/>
    <w:rsid w:val="2FDA364E"/>
    <w:rsid w:val="31323EB0"/>
    <w:rsid w:val="338253FB"/>
    <w:rsid w:val="34137ADB"/>
    <w:rsid w:val="35525AE0"/>
    <w:rsid w:val="3DE9A8FB"/>
    <w:rsid w:val="3E3B615A"/>
    <w:rsid w:val="4188D07A"/>
    <w:rsid w:val="44D0E236"/>
    <w:rsid w:val="462004A9"/>
    <w:rsid w:val="4D57339C"/>
    <w:rsid w:val="52C45B1B"/>
    <w:rsid w:val="59B1F3AF"/>
    <w:rsid w:val="5A24CBA5"/>
    <w:rsid w:val="5B9786D7"/>
    <w:rsid w:val="5C5E3EF5"/>
    <w:rsid w:val="5CBA9DB6"/>
    <w:rsid w:val="66134C38"/>
    <w:rsid w:val="66977E5A"/>
    <w:rsid w:val="6F6054D4"/>
    <w:rsid w:val="71318B12"/>
    <w:rsid w:val="7A7F0F57"/>
    <w:rsid w:val="7AD28935"/>
    <w:rsid w:val="7E283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3F6B9"/>
  <w15:docId w15:val="{9079DEB3-22A9-47BC-AF44-E7CE14E7C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uiPriority="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E6B"/>
    <w:pPr>
      <w:spacing w:before="180"/>
    </w:pPr>
    <w:rPr>
      <w:rFonts w:ascii="Arial" w:hAnsi="Arial"/>
      <w:szCs w:val="24"/>
    </w:rPr>
  </w:style>
  <w:style w:type="paragraph" w:styleId="Heading1">
    <w:name w:val="heading 1"/>
    <w:basedOn w:val="Header"/>
    <w:next w:val="Normal"/>
    <w:link w:val="Heading1Char"/>
    <w:uiPriority w:val="1"/>
    <w:qFormat/>
    <w:rsid w:val="00F717BE"/>
    <w:pPr>
      <w:tabs>
        <w:tab w:val="clear" w:pos="4320"/>
      </w:tabs>
      <w:outlineLvl w:val="0"/>
    </w:pPr>
    <w:rPr>
      <w:rFonts w:ascii="Gill Sans MT" w:hAnsi="Gill Sans MT"/>
      <w:color w:val="0069AA"/>
      <w:sz w:val="24"/>
      <w:szCs w:val="20"/>
    </w:rPr>
  </w:style>
  <w:style w:type="paragraph" w:styleId="Heading2">
    <w:name w:val="heading 2"/>
    <w:basedOn w:val="Header"/>
    <w:next w:val="Normal"/>
    <w:qFormat/>
    <w:rsid w:val="00F717BE"/>
    <w:pPr>
      <w:tabs>
        <w:tab w:val="clear" w:pos="4320"/>
      </w:tabs>
      <w:outlineLvl w:val="1"/>
    </w:pPr>
    <w:rPr>
      <w:rFonts w:ascii="Gill Sans MT" w:hAnsi="Gill Sans MT"/>
      <w:color w:val="939598"/>
      <w:sz w:val="22"/>
      <w:szCs w:val="16"/>
    </w:rPr>
  </w:style>
  <w:style w:type="paragraph" w:styleId="Heading3">
    <w:name w:val="heading 3"/>
    <w:basedOn w:val="Normal"/>
    <w:next w:val="Normal"/>
    <w:qFormat/>
    <w:locked/>
    <w:rsid w:val="00557954"/>
    <w:pPr>
      <w:keepNext/>
      <w:spacing w:before="240" w:after="60"/>
      <w:outlineLvl w:val="2"/>
    </w:pPr>
    <w:rPr>
      <w:rFonts w:ascii="Gill Sans MT" w:hAnsi="Gill Sans MT"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23201"/>
    <w:pPr>
      <w:tabs>
        <w:tab w:val="center" w:pos="4320"/>
        <w:tab w:val="right" w:pos="8640"/>
      </w:tabs>
    </w:pPr>
  </w:style>
  <w:style w:type="paragraph" w:styleId="Footer">
    <w:name w:val="footer"/>
    <w:basedOn w:val="Normal"/>
    <w:link w:val="FooterChar"/>
    <w:uiPriority w:val="99"/>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rsid w:val="005B4461"/>
    <w:rPr>
      <w:rFonts w:cs="Times New Roman"/>
    </w:rPr>
  </w:style>
  <w:style w:type="paragraph" w:styleId="BalloonText">
    <w:name w:val="Balloon Text"/>
    <w:basedOn w:val="Normal"/>
    <w:semiHidden/>
    <w:rsid w:val="00706854"/>
    <w:rPr>
      <w:rFonts w:ascii="Tahoma" w:hAnsi="Tahoma"/>
      <w:sz w:val="16"/>
      <w:szCs w:val="16"/>
    </w:rPr>
  </w:style>
  <w:style w:type="table" w:styleId="TableGrid">
    <w:name w:val="Table Grid"/>
    <w:basedOn w:val="TableNormal"/>
    <w:uiPriority w:val="5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szCs w:val="20"/>
    </w:rPr>
  </w:style>
  <w:style w:type="paragraph" w:customStyle="1" w:styleId="Subject">
    <w:name w:val="Subject"/>
    <w:basedOn w:val="Normal"/>
    <w:rsid w:val="00320D1E"/>
    <w:pPr>
      <w:spacing w:before="60"/>
    </w:pPr>
    <w:rPr>
      <w:b/>
      <w:caps/>
      <w:sz w:val="22"/>
      <w:szCs w:val="20"/>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rPr>
      <w:sz w:val="22"/>
      <w:szCs w:val="20"/>
    </w:rPr>
  </w:style>
  <w:style w:type="paragraph" w:customStyle="1" w:styleId="PADate">
    <w:name w:val="PA Date"/>
    <w:basedOn w:val="Normal"/>
    <w:rsid w:val="00320D1E"/>
    <w:pPr>
      <w:spacing w:before="280" w:after="240"/>
    </w:pPr>
    <w:rPr>
      <w:sz w:val="22"/>
      <w:szCs w:val="20"/>
    </w:rPr>
  </w:style>
  <w:style w:type="character" w:customStyle="1" w:styleId="HeaderChar">
    <w:name w:val="Header Char"/>
    <w:basedOn w:val="DefaultParagraphFont"/>
    <w:link w:val="Header"/>
    <w:uiPriority w:val="99"/>
    <w:rsid w:val="00557954"/>
    <w:rPr>
      <w:rFonts w:ascii="Franklin Gothic Book" w:hAnsi="Franklin Gothic Book"/>
      <w:szCs w:val="24"/>
      <w:lang w:val="en-US" w:eastAsia="en-US" w:bidi="ar-SA"/>
    </w:rPr>
  </w:style>
  <w:style w:type="character" w:customStyle="1" w:styleId="Heading1Char">
    <w:name w:val="Heading 1 Char"/>
    <w:basedOn w:val="HeaderChar"/>
    <w:link w:val="Heading1"/>
    <w:uiPriority w:val="1"/>
    <w:rsid w:val="00F717BE"/>
    <w:rPr>
      <w:rFonts w:ascii="Gill Sans MT" w:hAnsi="Gill Sans MT"/>
      <w:color w:val="0069AA"/>
      <w:sz w:val="24"/>
      <w:szCs w:val="24"/>
      <w:lang w:val="en-US" w:eastAsia="en-US" w:bidi="ar-SA"/>
    </w:rPr>
  </w:style>
  <w:style w:type="paragraph" w:styleId="ListParagraph">
    <w:name w:val="List Paragraph"/>
    <w:aliases w:val="TT - Numbered List Paragraph,TT - List Paragraph,Resume Bullett"/>
    <w:basedOn w:val="Normal"/>
    <w:link w:val="ListParagraphChar"/>
    <w:uiPriority w:val="34"/>
    <w:qFormat/>
    <w:rsid w:val="00C86426"/>
    <w:pPr>
      <w:spacing w:before="0" w:after="200" w:line="276" w:lineRule="auto"/>
      <w:ind w:left="720"/>
      <w:contextualSpacing/>
    </w:pPr>
    <w:rPr>
      <w:rFonts w:ascii="Calibri" w:hAnsi="Calibri"/>
      <w:sz w:val="22"/>
      <w:szCs w:val="22"/>
    </w:rPr>
  </w:style>
  <w:style w:type="paragraph" w:styleId="FootnoteText">
    <w:name w:val="footnote text"/>
    <w:basedOn w:val="Normal"/>
    <w:link w:val="FootnoteTextChar"/>
    <w:uiPriority w:val="99"/>
    <w:rsid w:val="00C36FE9"/>
    <w:pPr>
      <w:spacing w:before="0"/>
    </w:pPr>
    <w:rPr>
      <w:szCs w:val="20"/>
    </w:rPr>
  </w:style>
  <w:style w:type="character" w:customStyle="1" w:styleId="FootnoteTextChar">
    <w:name w:val="Footnote Text Char"/>
    <w:basedOn w:val="DefaultParagraphFont"/>
    <w:link w:val="FootnoteText"/>
    <w:uiPriority w:val="99"/>
    <w:rsid w:val="00C36FE9"/>
    <w:rPr>
      <w:rFonts w:ascii="Helvetica" w:hAnsi="Helvetica"/>
    </w:rPr>
  </w:style>
  <w:style w:type="character" w:styleId="FootnoteReference">
    <w:name w:val="footnote reference"/>
    <w:basedOn w:val="DefaultParagraphFont"/>
    <w:uiPriority w:val="99"/>
    <w:rsid w:val="00C36FE9"/>
    <w:rPr>
      <w:vertAlign w:val="superscript"/>
    </w:rPr>
  </w:style>
  <w:style w:type="character" w:styleId="CommentReference">
    <w:name w:val="annotation reference"/>
    <w:aliases w:val="TT - Comment Reference"/>
    <w:basedOn w:val="DefaultParagraphFont"/>
    <w:uiPriority w:val="99"/>
    <w:qFormat/>
    <w:rsid w:val="00721359"/>
    <w:rPr>
      <w:sz w:val="16"/>
      <w:szCs w:val="16"/>
    </w:rPr>
  </w:style>
  <w:style w:type="paragraph" w:styleId="CommentText">
    <w:name w:val="annotation text"/>
    <w:basedOn w:val="Normal"/>
    <w:link w:val="CommentTextChar"/>
    <w:uiPriority w:val="99"/>
    <w:rsid w:val="00721359"/>
    <w:rPr>
      <w:szCs w:val="20"/>
    </w:rPr>
  </w:style>
  <w:style w:type="character" w:customStyle="1" w:styleId="CommentTextChar">
    <w:name w:val="Comment Text Char"/>
    <w:basedOn w:val="DefaultParagraphFont"/>
    <w:link w:val="CommentText"/>
    <w:uiPriority w:val="99"/>
    <w:rsid w:val="00721359"/>
    <w:rPr>
      <w:rFonts w:ascii="Helvetica" w:hAnsi="Helvetica"/>
    </w:rPr>
  </w:style>
  <w:style w:type="paragraph" w:styleId="CommentSubject">
    <w:name w:val="annotation subject"/>
    <w:basedOn w:val="CommentText"/>
    <w:next w:val="CommentText"/>
    <w:link w:val="CommentSubjectChar"/>
    <w:rsid w:val="00721359"/>
    <w:rPr>
      <w:b/>
      <w:bCs/>
    </w:rPr>
  </w:style>
  <w:style w:type="character" w:customStyle="1" w:styleId="CommentSubjectChar">
    <w:name w:val="Comment Subject Char"/>
    <w:basedOn w:val="CommentTextChar"/>
    <w:link w:val="CommentSubject"/>
    <w:rsid w:val="00721359"/>
    <w:rPr>
      <w:rFonts w:ascii="Helvetica" w:hAnsi="Helvetica"/>
      <w:b/>
      <w:bCs/>
    </w:rPr>
  </w:style>
  <w:style w:type="paragraph" w:customStyle="1" w:styleId="TT-BulletedList">
    <w:name w:val="TT - Bulleted List"/>
    <w:basedOn w:val="Normal"/>
    <w:autoRedefine/>
    <w:qFormat/>
    <w:rsid w:val="005B2EB7"/>
    <w:pPr>
      <w:numPr>
        <w:numId w:val="20"/>
      </w:numPr>
      <w:tabs>
        <w:tab w:val="left" w:pos="720"/>
      </w:tabs>
      <w:autoSpaceDE w:val="0"/>
      <w:autoSpaceDN w:val="0"/>
      <w:adjustRightInd w:val="0"/>
      <w:spacing w:before="120"/>
    </w:pPr>
    <w:rPr>
      <w:rFonts w:cs="Arial"/>
      <w:sz w:val="22"/>
    </w:rPr>
  </w:style>
  <w:style w:type="character" w:styleId="Strong">
    <w:name w:val="Strong"/>
    <w:basedOn w:val="DefaultParagraphFont"/>
    <w:qFormat/>
    <w:locked/>
    <w:rsid w:val="00D009CE"/>
    <w:rPr>
      <w:b/>
      <w:bCs/>
    </w:rPr>
  </w:style>
  <w:style w:type="table" w:customStyle="1" w:styleId="ItronBasic">
    <w:name w:val="ItronBasic"/>
    <w:basedOn w:val="TableNormal"/>
    <w:uiPriority w:val="99"/>
    <w:qFormat/>
    <w:rsid w:val="00D009CE"/>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styleId="Revision">
    <w:name w:val="Revision"/>
    <w:hidden/>
    <w:uiPriority w:val="99"/>
    <w:semiHidden/>
    <w:rsid w:val="00F4432B"/>
    <w:rPr>
      <w:rFonts w:ascii="Helvetica" w:hAnsi="Helvetica"/>
      <w:szCs w:val="24"/>
    </w:rPr>
  </w:style>
  <w:style w:type="paragraph" w:styleId="ListBullet">
    <w:name w:val="List Bullet"/>
    <w:basedOn w:val="Normal"/>
    <w:qFormat/>
    <w:rsid w:val="00C811B1"/>
    <w:pPr>
      <w:numPr>
        <w:numId w:val="24"/>
      </w:numPr>
      <w:spacing w:before="160"/>
    </w:pPr>
    <w:rPr>
      <w:rFonts w:cs="Arial"/>
      <w:sz w:val="22"/>
      <w:lang w:val="en-GB" w:eastAsia="en-GB"/>
    </w:rPr>
  </w:style>
  <w:style w:type="character" w:customStyle="1" w:styleId="ListParagraphChar">
    <w:name w:val="List Paragraph Char"/>
    <w:aliases w:val="TT - Numbered List Paragraph Char,TT - List Paragraph Char,Resume Bullett Char"/>
    <w:link w:val="ListParagraph"/>
    <w:uiPriority w:val="34"/>
    <w:locked/>
    <w:rsid w:val="00094072"/>
    <w:rPr>
      <w:rFonts w:ascii="Calibri" w:hAnsi="Calibri"/>
      <w:sz w:val="22"/>
      <w:szCs w:val="22"/>
    </w:rPr>
  </w:style>
  <w:style w:type="character" w:customStyle="1" w:styleId="CaptionChar">
    <w:name w:val="Caption Char"/>
    <w:aliases w:val="Table Caption Char"/>
    <w:link w:val="Caption"/>
    <w:locked/>
    <w:rsid w:val="009B03C8"/>
    <w:rPr>
      <w:rFonts w:ascii="Arial" w:hAnsi="Arial" w:cs="Arial"/>
      <w:b/>
    </w:rPr>
  </w:style>
  <w:style w:type="paragraph" w:styleId="Caption">
    <w:name w:val="caption"/>
    <w:aliases w:val="Table Caption"/>
    <w:basedOn w:val="Normal"/>
    <w:next w:val="Normal"/>
    <w:link w:val="CaptionChar"/>
    <w:unhideWhenUsed/>
    <w:qFormat/>
    <w:locked/>
    <w:rsid w:val="009B03C8"/>
    <w:pPr>
      <w:keepNext/>
      <w:spacing w:before="120" w:after="60"/>
      <w:jc w:val="center"/>
    </w:pPr>
    <w:rPr>
      <w:rFonts w:cs="Arial"/>
      <w:b/>
      <w:szCs w:val="20"/>
    </w:rPr>
  </w:style>
  <w:style w:type="table" w:customStyle="1" w:styleId="ItronBasic1">
    <w:name w:val="ItronBasic1"/>
    <w:basedOn w:val="TableNormal"/>
    <w:uiPriority w:val="99"/>
    <w:qFormat/>
    <w:rsid w:val="00EF425A"/>
    <w:rPr>
      <w:rFonts w:ascii="Tms Rmn" w:hAnsi="Tms Rmn"/>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character" w:customStyle="1" w:styleId="FooterChar">
    <w:name w:val="Footer Char"/>
    <w:basedOn w:val="DefaultParagraphFont"/>
    <w:link w:val="Footer"/>
    <w:uiPriority w:val="99"/>
    <w:rsid w:val="00630B73"/>
    <w:rPr>
      <w:rFonts w:ascii="Gill Sans MT" w:hAnsi="Gill Sans MT"/>
      <w:color w:val="939598"/>
      <w:sz w:val="16"/>
      <w:szCs w:val="16"/>
    </w:rPr>
  </w:style>
  <w:style w:type="character" w:customStyle="1" w:styleId="normaltextrun">
    <w:name w:val="normaltextrun"/>
    <w:basedOn w:val="DefaultParagraphFont"/>
    <w:rsid w:val="004A7E0B"/>
  </w:style>
  <w:style w:type="character" w:styleId="UnresolvedMention">
    <w:name w:val="Unresolved Mention"/>
    <w:basedOn w:val="DefaultParagraphFont"/>
    <w:uiPriority w:val="99"/>
    <w:unhideWhenUsed/>
    <w:rsid w:val="005D3B37"/>
    <w:rPr>
      <w:color w:val="605E5C"/>
      <w:shd w:val="clear" w:color="auto" w:fill="E1DFDD"/>
    </w:rPr>
  </w:style>
  <w:style w:type="character" w:styleId="Mention">
    <w:name w:val="Mention"/>
    <w:basedOn w:val="DefaultParagraphFont"/>
    <w:uiPriority w:val="99"/>
    <w:unhideWhenUsed/>
    <w:rsid w:val="005D3B37"/>
    <w:rPr>
      <w:color w:val="2B579A"/>
      <w:shd w:val="clear" w:color="auto" w:fill="E1DFDD"/>
    </w:rPr>
  </w:style>
  <w:style w:type="character" w:customStyle="1" w:styleId="cf01">
    <w:name w:val="cf01"/>
    <w:basedOn w:val="DefaultParagraphFont"/>
    <w:rsid w:val="001C7C8F"/>
    <w:rPr>
      <w:rFonts w:ascii="Segoe UI" w:hAnsi="Segoe UI" w:cs="Segoe UI" w:hint="default"/>
      <w:sz w:val="18"/>
      <w:szCs w:val="18"/>
    </w:rPr>
  </w:style>
  <w:style w:type="table" w:customStyle="1" w:styleId="TableGrid1">
    <w:name w:val="Table Grid1"/>
    <w:basedOn w:val="TableNormal"/>
    <w:next w:val="TableGrid"/>
    <w:uiPriority w:val="59"/>
    <w:rsid w:val="00DE272E"/>
    <w:rPr>
      <w:rFonts w:ascii="Arial" w:eastAsia="Arial" w:hAnsi="Arial"/>
      <w:color w:val="00000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2606">
      <w:bodyDiv w:val="1"/>
      <w:marLeft w:val="0"/>
      <w:marRight w:val="0"/>
      <w:marTop w:val="0"/>
      <w:marBottom w:val="0"/>
      <w:divBdr>
        <w:top w:val="none" w:sz="0" w:space="0" w:color="auto"/>
        <w:left w:val="none" w:sz="0" w:space="0" w:color="auto"/>
        <w:bottom w:val="none" w:sz="0" w:space="0" w:color="auto"/>
        <w:right w:val="none" w:sz="0" w:space="0" w:color="auto"/>
      </w:divBdr>
    </w:div>
    <w:div w:id="243536850">
      <w:bodyDiv w:val="1"/>
      <w:marLeft w:val="0"/>
      <w:marRight w:val="0"/>
      <w:marTop w:val="0"/>
      <w:marBottom w:val="0"/>
      <w:divBdr>
        <w:top w:val="none" w:sz="0" w:space="0" w:color="auto"/>
        <w:left w:val="none" w:sz="0" w:space="0" w:color="auto"/>
        <w:bottom w:val="none" w:sz="0" w:space="0" w:color="auto"/>
        <w:right w:val="none" w:sz="0" w:space="0" w:color="auto"/>
      </w:divBdr>
    </w:div>
    <w:div w:id="507448856">
      <w:bodyDiv w:val="1"/>
      <w:marLeft w:val="0"/>
      <w:marRight w:val="0"/>
      <w:marTop w:val="0"/>
      <w:marBottom w:val="0"/>
      <w:divBdr>
        <w:top w:val="none" w:sz="0" w:space="0" w:color="auto"/>
        <w:left w:val="none" w:sz="0" w:space="0" w:color="auto"/>
        <w:bottom w:val="none" w:sz="0" w:space="0" w:color="auto"/>
        <w:right w:val="none" w:sz="0" w:space="0" w:color="auto"/>
      </w:divBdr>
    </w:div>
    <w:div w:id="538205548">
      <w:bodyDiv w:val="1"/>
      <w:marLeft w:val="0"/>
      <w:marRight w:val="0"/>
      <w:marTop w:val="0"/>
      <w:marBottom w:val="0"/>
      <w:divBdr>
        <w:top w:val="none" w:sz="0" w:space="0" w:color="auto"/>
        <w:left w:val="none" w:sz="0" w:space="0" w:color="auto"/>
        <w:bottom w:val="none" w:sz="0" w:space="0" w:color="auto"/>
        <w:right w:val="none" w:sz="0" w:space="0" w:color="auto"/>
      </w:divBdr>
    </w:div>
    <w:div w:id="542864595">
      <w:bodyDiv w:val="1"/>
      <w:marLeft w:val="0"/>
      <w:marRight w:val="0"/>
      <w:marTop w:val="0"/>
      <w:marBottom w:val="0"/>
      <w:divBdr>
        <w:top w:val="none" w:sz="0" w:space="0" w:color="auto"/>
        <w:left w:val="none" w:sz="0" w:space="0" w:color="auto"/>
        <w:bottom w:val="none" w:sz="0" w:space="0" w:color="auto"/>
        <w:right w:val="none" w:sz="0" w:space="0" w:color="auto"/>
      </w:divBdr>
    </w:div>
    <w:div w:id="545029337">
      <w:bodyDiv w:val="1"/>
      <w:marLeft w:val="0"/>
      <w:marRight w:val="0"/>
      <w:marTop w:val="0"/>
      <w:marBottom w:val="0"/>
      <w:divBdr>
        <w:top w:val="none" w:sz="0" w:space="0" w:color="auto"/>
        <w:left w:val="none" w:sz="0" w:space="0" w:color="auto"/>
        <w:bottom w:val="none" w:sz="0" w:space="0" w:color="auto"/>
        <w:right w:val="none" w:sz="0" w:space="0" w:color="auto"/>
      </w:divBdr>
    </w:div>
    <w:div w:id="574584095">
      <w:bodyDiv w:val="1"/>
      <w:marLeft w:val="0"/>
      <w:marRight w:val="0"/>
      <w:marTop w:val="0"/>
      <w:marBottom w:val="0"/>
      <w:divBdr>
        <w:top w:val="none" w:sz="0" w:space="0" w:color="auto"/>
        <w:left w:val="none" w:sz="0" w:space="0" w:color="auto"/>
        <w:bottom w:val="none" w:sz="0" w:space="0" w:color="auto"/>
        <w:right w:val="none" w:sz="0" w:space="0" w:color="auto"/>
      </w:divBdr>
    </w:div>
    <w:div w:id="642926221">
      <w:bodyDiv w:val="1"/>
      <w:marLeft w:val="0"/>
      <w:marRight w:val="0"/>
      <w:marTop w:val="0"/>
      <w:marBottom w:val="0"/>
      <w:divBdr>
        <w:top w:val="none" w:sz="0" w:space="0" w:color="auto"/>
        <w:left w:val="none" w:sz="0" w:space="0" w:color="auto"/>
        <w:bottom w:val="none" w:sz="0" w:space="0" w:color="auto"/>
        <w:right w:val="none" w:sz="0" w:space="0" w:color="auto"/>
      </w:divBdr>
    </w:div>
    <w:div w:id="738866849">
      <w:bodyDiv w:val="1"/>
      <w:marLeft w:val="0"/>
      <w:marRight w:val="0"/>
      <w:marTop w:val="0"/>
      <w:marBottom w:val="0"/>
      <w:divBdr>
        <w:top w:val="none" w:sz="0" w:space="0" w:color="auto"/>
        <w:left w:val="none" w:sz="0" w:space="0" w:color="auto"/>
        <w:bottom w:val="none" w:sz="0" w:space="0" w:color="auto"/>
        <w:right w:val="none" w:sz="0" w:space="0" w:color="auto"/>
      </w:divBdr>
    </w:div>
    <w:div w:id="748622975">
      <w:bodyDiv w:val="1"/>
      <w:marLeft w:val="0"/>
      <w:marRight w:val="0"/>
      <w:marTop w:val="0"/>
      <w:marBottom w:val="0"/>
      <w:divBdr>
        <w:top w:val="none" w:sz="0" w:space="0" w:color="auto"/>
        <w:left w:val="none" w:sz="0" w:space="0" w:color="auto"/>
        <w:bottom w:val="none" w:sz="0" w:space="0" w:color="auto"/>
        <w:right w:val="none" w:sz="0" w:space="0" w:color="auto"/>
      </w:divBdr>
    </w:div>
    <w:div w:id="822552781">
      <w:bodyDiv w:val="1"/>
      <w:marLeft w:val="0"/>
      <w:marRight w:val="0"/>
      <w:marTop w:val="0"/>
      <w:marBottom w:val="0"/>
      <w:divBdr>
        <w:top w:val="none" w:sz="0" w:space="0" w:color="auto"/>
        <w:left w:val="none" w:sz="0" w:space="0" w:color="auto"/>
        <w:bottom w:val="none" w:sz="0" w:space="0" w:color="auto"/>
        <w:right w:val="none" w:sz="0" w:space="0" w:color="auto"/>
      </w:divBdr>
    </w:div>
    <w:div w:id="863447020">
      <w:bodyDiv w:val="1"/>
      <w:marLeft w:val="0"/>
      <w:marRight w:val="0"/>
      <w:marTop w:val="0"/>
      <w:marBottom w:val="0"/>
      <w:divBdr>
        <w:top w:val="none" w:sz="0" w:space="0" w:color="auto"/>
        <w:left w:val="none" w:sz="0" w:space="0" w:color="auto"/>
        <w:bottom w:val="none" w:sz="0" w:space="0" w:color="auto"/>
        <w:right w:val="none" w:sz="0" w:space="0" w:color="auto"/>
      </w:divBdr>
    </w:div>
    <w:div w:id="1002784039">
      <w:bodyDiv w:val="1"/>
      <w:marLeft w:val="0"/>
      <w:marRight w:val="0"/>
      <w:marTop w:val="0"/>
      <w:marBottom w:val="0"/>
      <w:divBdr>
        <w:top w:val="none" w:sz="0" w:space="0" w:color="auto"/>
        <w:left w:val="none" w:sz="0" w:space="0" w:color="auto"/>
        <w:bottom w:val="none" w:sz="0" w:space="0" w:color="auto"/>
        <w:right w:val="none" w:sz="0" w:space="0" w:color="auto"/>
      </w:divBdr>
    </w:div>
    <w:div w:id="1372875304">
      <w:bodyDiv w:val="1"/>
      <w:marLeft w:val="0"/>
      <w:marRight w:val="0"/>
      <w:marTop w:val="0"/>
      <w:marBottom w:val="0"/>
      <w:divBdr>
        <w:top w:val="none" w:sz="0" w:space="0" w:color="auto"/>
        <w:left w:val="none" w:sz="0" w:space="0" w:color="auto"/>
        <w:bottom w:val="none" w:sz="0" w:space="0" w:color="auto"/>
        <w:right w:val="none" w:sz="0" w:space="0" w:color="auto"/>
      </w:divBdr>
    </w:div>
    <w:div w:id="1457136657">
      <w:bodyDiv w:val="1"/>
      <w:marLeft w:val="0"/>
      <w:marRight w:val="0"/>
      <w:marTop w:val="0"/>
      <w:marBottom w:val="0"/>
      <w:divBdr>
        <w:top w:val="none" w:sz="0" w:space="0" w:color="auto"/>
        <w:left w:val="none" w:sz="0" w:space="0" w:color="auto"/>
        <w:bottom w:val="none" w:sz="0" w:space="0" w:color="auto"/>
        <w:right w:val="none" w:sz="0" w:space="0" w:color="auto"/>
      </w:divBdr>
    </w:div>
    <w:div w:id="1683044531">
      <w:bodyDiv w:val="1"/>
      <w:marLeft w:val="0"/>
      <w:marRight w:val="0"/>
      <w:marTop w:val="0"/>
      <w:marBottom w:val="0"/>
      <w:divBdr>
        <w:top w:val="none" w:sz="0" w:space="0" w:color="auto"/>
        <w:left w:val="none" w:sz="0" w:space="0" w:color="auto"/>
        <w:bottom w:val="none" w:sz="0" w:space="0" w:color="auto"/>
        <w:right w:val="none" w:sz="0" w:space="0" w:color="auto"/>
      </w:divBdr>
    </w:div>
    <w:div w:id="1991517754">
      <w:bodyDiv w:val="1"/>
      <w:marLeft w:val="0"/>
      <w:marRight w:val="0"/>
      <w:marTop w:val="0"/>
      <w:marBottom w:val="0"/>
      <w:divBdr>
        <w:top w:val="none" w:sz="0" w:space="0" w:color="auto"/>
        <w:left w:val="none" w:sz="0" w:space="0" w:color="auto"/>
        <w:bottom w:val="none" w:sz="0" w:space="0" w:color="auto"/>
        <w:right w:val="none" w:sz="0" w:space="0" w:color="auto"/>
      </w:divBdr>
    </w:div>
    <w:div w:id="20111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F5F6EC1E446F4A9C45CA1A2F97C6DA" ma:contentTypeVersion="8" ma:contentTypeDescription="Create a new document." ma:contentTypeScope="" ma:versionID="a44de09c6ef3d46eddf869fb11e98207">
  <xsd:schema xmlns:xsd="http://www.w3.org/2001/XMLSchema" xmlns:xs="http://www.w3.org/2001/XMLSchema" xmlns:p="http://schemas.microsoft.com/office/2006/metadata/properties" xmlns:ns2="f3d5e332-f48b-40dd-83d8-f4ad9e8132ae" xmlns:ns3="adc7a63d-e2fa-4511-84a4-d4e4dda534e3" targetNamespace="http://schemas.microsoft.com/office/2006/metadata/properties" ma:root="true" ma:fieldsID="7ca7f4f8dcd73be9a483bbbc93a49776" ns2:_="" ns3:_="">
    <xsd:import namespace="f3d5e332-f48b-40dd-83d8-f4ad9e8132ae"/>
    <xsd:import namespace="adc7a63d-e2fa-4511-84a4-d4e4dda53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e332-f48b-40dd-83d8-f4ad9e8132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7a63d-e2fa-4511-84a4-d4e4dda534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A0D053-949B-4903-BDE6-285026613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e332-f48b-40dd-83d8-f4ad9e8132ae"/>
    <ds:schemaRef ds:uri="adc7a63d-e2fa-4511-84a4-d4e4dda53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E85C9-770A-4A3C-9455-251D7DB68AA0}">
  <ds:schemaRefs>
    <ds:schemaRef ds:uri="http://schemas.openxmlformats.org/officeDocument/2006/bibliography"/>
  </ds:schemaRefs>
</ds:datastoreItem>
</file>

<file path=customXml/itemProps3.xml><?xml version="1.0" encoding="utf-8"?>
<ds:datastoreItem xmlns:ds="http://schemas.openxmlformats.org/officeDocument/2006/customXml" ds:itemID="{5B081DBD-46D4-46FC-B91F-F2B3F05E7C40}">
  <ds:schemaRefs>
    <ds:schemaRef ds:uri="http://schemas.microsoft.com/sharepoint/v3/contenttype/forms"/>
  </ds:schemaRefs>
</ds:datastoreItem>
</file>

<file path=customXml/itemProps4.xml><?xml version="1.0" encoding="utf-8"?>
<ds:datastoreItem xmlns:ds="http://schemas.openxmlformats.org/officeDocument/2006/customXml" ds:itemID="{D6187A63-A328-4ACE-A36D-AB1A631F0B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761</Words>
  <Characters>4343</Characters>
  <Application>Microsoft Office Word</Application>
  <DocSecurity>0</DocSecurity>
  <Lines>36</Lines>
  <Paragraphs>10</Paragraphs>
  <ScaleCrop>false</ScaleCrop>
  <Company>Tetra Tech Executive Services</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EM&amp;V Team Members</dc:creator>
  <cp:keywords>PY2023 TRM 10.0 Update Summary 2022-09-30 EEIP V1</cp:keywords>
  <cp:lastModifiedBy>Lee, Lark</cp:lastModifiedBy>
  <cp:revision>4</cp:revision>
  <cp:lastPrinted>2023-10-25T21:45:00Z</cp:lastPrinted>
  <dcterms:created xsi:type="dcterms:W3CDTF">2023-11-13T23:37:00Z</dcterms:created>
  <dcterms:modified xsi:type="dcterms:W3CDTF">2023-11-13T23:45:00Z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0x010100C5F5F6EC1E446F4A9C45CA1A2F97C6DA</vt:lpwstr>
  </property>
  <property fmtid="{D5CDD505-2E9C-101B-9397-08002B2CF9AE}" pid="3" name="MediaServiceImageTags">
    <vt:lpwstr/>
  </property>
  <property fmtid="{D5CDD505-2E9C-101B-9397-08002B2CF9AE}" pid="4" name="GrammarlyDocumentId">
    <vt:lpwstr>ba26ad3283bf9c0466f5c941aa719a6ea007dbc8dae9ac8b40b12e435a286c24</vt:lpwstr>
  </property>
</Properties>
</file>